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3FDE4" w14:textId="77777777" w:rsidR="00880F86" w:rsidRPr="00A51AD2" w:rsidRDefault="00880F86" w:rsidP="00460C1E">
      <w:pPr>
        <w:ind w:left="10" w:hanging="10"/>
        <w:jc w:val="center"/>
        <w:rPr>
          <w:rFonts w:cs="Arial"/>
          <w:b/>
          <w:bCs/>
          <w:color w:val="auto"/>
          <w:sz w:val="24"/>
          <w:szCs w:val="32"/>
        </w:rPr>
      </w:pPr>
    </w:p>
    <w:p w14:paraId="0D42F47E" w14:textId="63C82583" w:rsidR="00FE0E06" w:rsidRPr="00A51AD2" w:rsidRDefault="00FE0E06" w:rsidP="00460C1E">
      <w:pPr>
        <w:ind w:left="10" w:hanging="10"/>
        <w:jc w:val="center"/>
        <w:rPr>
          <w:rFonts w:cs="Arial"/>
          <w:color w:val="auto"/>
          <w:sz w:val="24"/>
          <w:szCs w:val="24"/>
        </w:rPr>
      </w:pPr>
      <w:r w:rsidRPr="00A51AD2">
        <w:rPr>
          <w:rFonts w:cs="Arial"/>
          <w:color w:val="auto"/>
          <w:sz w:val="24"/>
          <w:szCs w:val="24"/>
        </w:rPr>
        <w:t xml:space="preserve">Miasto Zielona Góra </w:t>
      </w:r>
      <w:r w:rsidR="00064F6D" w:rsidRPr="00A51AD2">
        <w:rPr>
          <w:rFonts w:cs="Arial"/>
          <w:color w:val="auto"/>
          <w:sz w:val="24"/>
          <w:szCs w:val="24"/>
        </w:rPr>
        <w:t xml:space="preserve">- </w:t>
      </w:r>
      <w:r w:rsidRPr="00A51AD2">
        <w:rPr>
          <w:rFonts w:cs="Arial"/>
          <w:color w:val="auto"/>
          <w:sz w:val="24"/>
          <w:szCs w:val="24"/>
        </w:rPr>
        <w:t>Urząd Miasta Zielona Góra</w:t>
      </w:r>
    </w:p>
    <w:p w14:paraId="5CAA4995" w14:textId="77777777" w:rsidR="00FE0E06" w:rsidRPr="00A51AD2" w:rsidRDefault="00FE0E06" w:rsidP="00460C1E">
      <w:pPr>
        <w:jc w:val="center"/>
        <w:rPr>
          <w:rFonts w:cs="Arial"/>
          <w:color w:val="auto"/>
          <w:sz w:val="24"/>
          <w:szCs w:val="24"/>
        </w:rPr>
      </w:pPr>
      <w:r w:rsidRPr="00A51AD2">
        <w:rPr>
          <w:rFonts w:cs="Arial"/>
          <w:color w:val="auto"/>
          <w:sz w:val="24"/>
          <w:szCs w:val="24"/>
        </w:rPr>
        <w:t>ul. Podgórna 22</w:t>
      </w:r>
    </w:p>
    <w:p w14:paraId="20F6A60E" w14:textId="4AC1574D" w:rsidR="00FE0E06" w:rsidRPr="00A51AD2" w:rsidRDefault="00FE0E06" w:rsidP="00460C1E">
      <w:pPr>
        <w:jc w:val="center"/>
        <w:rPr>
          <w:rFonts w:cs="Arial"/>
          <w:color w:val="auto"/>
          <w:sz w:val="24"/>
          <w:szCs w:val="24"/>
        </w:rPr>
      </w:pPr>
      <w:r w:rsidRPr="00A51AD2">
        <w:rPr>
          <w:rFonts w:cs="Arial"/>
          <w:color w:val="auto"/>
          <w:sz w:val="24"/>
          <w:szCs w:val="24"/>
        </w:rPr>
        <w:t>65-</w:t>
      </w:r>
      <w:r w:rsidR="00A53DD1" w:rsidRPr="00A51AD2">
        <w:rPr>
          <w:rFonts w:cs="Arial"/>
          <w:color w:val="auto"/>
          <w:sz w:val="24"/>
          <w:szCs w:val="24"/>
        </w:rPr>
        <w:t>213</w:t>
      </w:r>
      <w:r w:rsidR="00F0790E" w:rsidRPr="00A51AD2">
        <w:rPr>
          <w:rFonts w:cs="Arial"/>
          <w:color w:val="auto"/>
          <w:sz w:val="24"/>
          <w:szCs w:val="24"/>
        </w:rPr>
        <w:t xml:space="preserve"> </w:t>
      </w:r>
      <w:r w:rsidRPr="00A51AD2">
        <w:rPr>
          <w:rFonts w:cs="Arial"/>
          <w:color w:val="auto"/>
          <w:sz w:val="24"/>
          <w:szCs w:val="24"/>
        </w:rPr>
        <w:t>Zielona Góra</w:t>
      </w:r>
      <w:r w:rsidR="004847F9" w:rsidRPr="00A51AD2">
        <w:rPr>
          <w:rFonts w:cs="Arial"/>
          <w:color w:val="auto"/>
          <w:sz w:val="24"/>
          <w:szCs w:val="24"/>
        </w:rPr>
        <w:t xml:space="preserve">  </w:t>
      </w:r>
    </w:p>
    <w:p w14:paraId="0BC6C6E0" w14:textId="77777777" w:rsidR="00880F86" w:rsidRPr="00A51AD2" w:rsidRDefault="00880F86" w:rsidP="00460C1E">
      <w:pPr>
        <w:jc w:val="center"/>
        <w:rPr>
          <w:rFonts w:cs="Arial"/>
          <w:b/>
          <w:bCs/>
          <w:color w:val="auto"/>
          <w:sz w:val="24"/>
          <w:szCs w:val="32"/>
        </w:rPr>
      </w:pPr>
    </w:p>
    <w:p w14:paraId="314D3264" w14:textId="77777777" w:rsidR="00FE0E06" w:rsidRPr="00A51AD2" w:rsidRDefault="00FE0E06" w:rsidP="00460C1E">
      <w:pPr>
        <w:rPr>
          <w:rFonts w:cs="Arial"/>
          <w:b/>
          <w:bCs/>
          <w:color w:val="auto"/>
          <w:sz w:val="28"/>
          <w:szCs w:val="28"/>
        </w:rPr>
      </w:pPr>
      <w:r w:rsidRPr="00A51AD2">
        <w:rPr>
          <w:rFonts w:cs="Arial"/>
          <w:color w:val="auto"/>
          <w:sz w:val="28"/>
          <w:szCs w:val="28"/>
          <w:u w:val="single"/>
        </w:rPr>
        <w:t>Nazwa zamówienia</w:t>
      </w:r>
      <w:r w:rsidRPr="00A51AD2">
        <w:rPr>
          <w:rFonts w:cs="Arial"/>
          <w:color w:val="auto"/>
          <w:sz w:val="28"/>
          <w:szCs w:val="28"/>
        </w:rPr>
        <w:t>:</w:t>
      </w:r>
      <w:r w:rsidRPr="00A51AD2">
        <w:rPr>
          <w:rFonts w:cs="Arial"/>
          <w:b/>
          <w:bCs/>
          <w:color w:val="auto"/>
          <w:sz w:val="28"/>
          <w:szCs w:val="28"/>
        </w:rPr>
        <w:t xml:space="preserve"> </w:t>
      </w:r>
    </w:p>
    <w:p w14:paraId="7FEB8A70" w14:textId="0F1D25EE" w:rsidR="00064F6D" w:rsidRPr="00A51AD2" w:rsidRDefault="00880F86" w:rsidP="00880F86">
      <w:pPr>
        <w:jc w:val="center"/>
        <w:rPr>
          <w:rFonts w:cs="Arial"/>
          <w:b/>
          <w:bCs/>
          <w:iCs/>
          <w:color w:val="auto"/>
          <w:sz w:val="28"/>
          <w:szCs w:val="28"/>
        </w:rPr>
      </w:pPr>
      <w:r w:rsidRPr="00A51AD2">
        <w:rPr>
          <w:rFonts w:cs="Arial"/>
          <w:b/>
          <w:bCs/>
          <w:iCs/>
          <w:color w:val="auto"/>
          <w:sz w:val="28"/>
          <w:szCs w:val="28"/>
        </w:rPr>
        <w:t xml:space="preserve"> </w:t>
      </w:r>
      <w:r w:rsidR="007146C6" w:rsidRPr="00A51AD2">
        <w:rPr>
          <w:rFonts w:cs="Arial"/>
          <w:b/>
          <w:bCs/>
          <w:iCs/>
          <w:color w:val="auto"/>
          <w:sz w:val="28"/>
          <w:szCs w:val="28"/>
        </w:rPr>
        <w:t>„</w:t>
      </w:r>
      <w:r w:rsidR="00A53DD1" w:rsidRPr="00A51AD2">
        <w:rPr>
          <w:rFonts w:cs="Arial"/>
          <w:b/>
          <w:bCs/>
          <w:iCs/>
          <w:color w:val="auto"/>
          <w:sz w:val="28"/>
          <w:szCs w:val="28"/>
        </w:rPr>
        <w:t xml:space="preserve">Budowa ulicy Racula-Widokowa w miejscowości Zielona Góra </w:t>
      </w:r>
      <w:r w:rsidR="00F0790E" w:rsidRPr="00A51AD2">
        <w:rPr>
          <w:rFonts w:cs="Arial"/>
          <w:b/>
          <w:bCs/>
          <w:iCs/>
          <w:color w:val="auto"/>
          <w:sz w:val="28"/>
          <w:szCs w:val="28"/>
        </w:rPr>
        <w:br/>
      </w:r>
      <w:r w:rsidR="00A53DD1" w:rsidRPr="00A51AD2">
        <w:rPr>
          <w:rFonts w:cs="Arial"/>
          <w:b/>
          <w:bCs/>
          <w:iCs/>
          <w:color w:val="auto"/>
          <w:sz w:val="28"/>
          <w:szCs w:val="28"/>
        </w:rPr>
        <w:t>w formule zaprojektuj</w:t>
      </w:r>
      <w:r w:rsidR="00F0790E" w:rsidRPr="00A51AD2">
        <w:rPr>
          <w:rFonts w:cs="Arial"/>
          <w:b/>
          <w:bCs/>
          <w:iCs/>
          <w:color w:val="auto"/>
          <w:sz w:val="28"/>
          <w:szCs w:val="28"/>
        </w:rPr>
        <w:t xml:space="preserve"> </w:t>
      </w:r>
      <w:r w:rsidR="00FA22FB" w:rsidRPr="00A51AD2">
        <w:rPr>
          <w:rFonts w:cs="Arial"/>
          <w:b/>
          <w:bCs/>
          <w:iCs/>
          <w:color w:val="auto"/>
          <w:sz w:val="28"/>
          <w:szCs w:val="28"/>
        </w:rPr>
        <w:t xml:space="preserve">i </w:t>
      </w:r>
      <w:r w:rsidR="00A53DD1" w:rsidRPr="00A51AD2">
        <w:rPr>
          <w:rFonts w:cs="Arial"/>
          <w:b/>
          <w:bCs/>
          <w:iCs/>
          <w:color w:val="auto"/>
          <w:sz w:val="28"/>
          <w:szCs w:val="28"/>
        </w:rPr>
        <w:t xml:space="preserve">wybuduj w ramach zadania Przebudowa </w:t>
      </w:r>
      <w:r w:rsidR="00F0790E" w:rsidRPr="00A51AD2">
        <w:rPr>
          <w:rFonts w:cs="Arial"/>
          <w:b/>
          <w:bCs/>
          <w:iCs/>
          <w:color w:val="auto"/>
          <w:sz w:val="28"/>
          <w:szCs w:val="28"/>
        </w:rPr>
        <w:br/>
      </w:r>
      <w:r w:rsidR="00A53DD1" w:rsidRPr="00A51AD2">
        <w:rPr>
          <w:rFonts w:cs="Arial"/>
          <w:b/>
          <w:bCs/>
          <w:iCs/>
          <w:color w:val="auto"/>
          <w:sz w:val="28"/>
          <w:szCs w:val="28"/>
        </w:rPr>
        <w:t>i rozbudowa sieci dróg na terenie Miasta Zielona Góra</w:t>
      </w:r>
      <w:r w:rsidRPr="00A51AD2">
        <w:rPr>
          <w:rFonts w:cs="Arial"/>
          <w:b/>
          <w:bCs/>
          <w:iCs/>
          <w:color w:val="auto"/>
          <w:sz w:val="28"/>
          <w:szCs w:val="28"/>
        </w:rPr>
        <w:t>.</w:t>
      </w:r>
      <w:r w:rsidR="007146C6" w:rsidRPr="00A51AD2">
        <w:rPr>
          <w:rFonts w:cs="Arial"/>
          <w:b/>
          <w:bCs/>
          <w:iCs/>
          <w:color w:val="auto"/>
          <w:sz w:val="28"/>
          <w:szCs w:val="28"/>
        </w:rPr>
        <w:t>”</w:t>
      </w:r>
    </w:p>
    <w:p w14:paraId="193CC0E9" w14:textId="77777777" w:rsidR="00880F86" w:rsidRPr="00A51AD2" w:rsidRDefault="00880F86" w:rsidP="00460C1E">
      <w:pPr>
        <w:rPr>
          <w:rFonts w:cs="Arial"/>
          <w:color w:val="auto"/>
          <w:sz w:val="28"/>
          <w:szCs w:val="28"/>
          <w:u w:val="single"/>
        </w:rPr>
      </w:pPr>
    </w:p>
    <w:p w14:paraId="4CF220D3" w14:textId="3035C113" w:rsidR="004847F9" w:rsidRPr="00A51AD2" w:rsidRDefault="00FE0E06" w:rsidP="00460C1E">
      <w:pPr>
        <w:rPr>
          <w:rFonts w:cs="Arial"/>
          <w:b/>
          <w:bCs/>
          <w:color w:val="auto"/>
          <w:sz w:val="28"/>
          <w:szCs w:val="28"/>
          <w:u w:val="single"/>
        </w:rPr>
      </w:pPr>
      <w:r w:rsidRPr="00A51AD2">
        <w:rPr>
          <w:rFonts w:cs="Arial"/>
          <w:color w:val="auto"/>
          <w:sz w:val="28"/>
          <w:szCs w:val="28"/>
          <w:u w:val="single"/>
        </w:rPr>
        <w:t>Adres obiektu</w:t>
      </w:r>
      <w:r w:rsidRPr="00A51AD2">
        <w:rPr>
          <w:rFonts w:cs="Arial"/>
          <w:b/>
          <w:bCs/>
          <w:color w:val="auto"/>
          <w:sz w:val="28"/>
          <w:szCs w:val="28"/>
          <w:u w:val="single"/>
        </w:rPr>
        <w:t xml:space="preserve"> </w:t>
      </w:r>
      <w:r w:rsidRPr="00A51AD2">
        <w:rPr>
          <w:rFonts w:cs="Arial"/>
          <w:color w:val="auto"/>
          <w:sz w:val="28"/>
          <w:szCs w:val="28"/>
          <w:u w:val="single"/>
        </w:rPr>
        <w:t>budowlanego:</w:t>
      </w:r>
      <w:r w:rsidRPr="00A51AD2">
        <w:rPr>
          <w:rFonts w:cs="Arial"/>
          <w:b/>
          <w:bCs/>
          <w:color w:val="auto"/>
          <w:sz w:val="28"/>
          <w:szCs w:val="28"/>
          <w:u w:val="single"/>
        </w:rPr>
        <w:t xml:space="preserve"> </w:t>
      </w:r>
    </w:p>
    <w:p w14:paraId="3BC55579" w14:textId="6DA24419" w:rsidR="00FE0E06" w:rsidRPr="00A51AD2" w:rsidRDefault="00880F86" w:rsidP="00460C1E">
      <w:pPr>
        <w:jc w:val="center"/>
        <w:rPr>
          <w:rFonts w:cs="Arial"/>
          <w:color w:val="auto"/>
          <w:sz w:val="28"/>
          <w:szCs w:val="28"/>
        </w:rPr>
      </w:pPr>
      <w:r w:rsidRPr="00A51AD2">
        <w:rPr>
          <w:rFonts w:cs="Arial"/>
          <w:color w:val="auto"/>
          <w:sz w:val="28"/>
          <w:szCs w:val="28"/>
        </w:rPr>
        <w:t>u</w:t>
      </w:r>
      <w:r w:rsidR="00335462" w:rsidRPr="00A51AD2">
        <w:rPr>
          <w:rFonts w:cs="Arial"/>
          <w:color w:val="auto"/>
          <w:sz w:val="28"/>
          <w:szCs w:val="28"/>
        </w:rPr>
        <w:t xml:space="preserve">l. Racula-Widokowa, </w:t>
      </w:r>
      <w:r w:rsidR="00064F6D" w:rsidRPr="00A51AD2">
        <w:rPr>
          <w:rFonts w:cs="Arial"/>
          <w:color w:val="auto"/>
          <w:sz w:val="28"/>
          <w:szCs w:val="28"/>
        </w:rPr>
        <w:t>województwo lubuskie, m. Zielona Góra</w:t>
      </w:r>
      <w:r w:rsidR="00421FAA" w:rsidRPr="00A51AD2">
        <w:rPr>
          <w:rFonts w:cs="Arial"/>
          <w:color w:val="auto"/>
          <w:sz w:val="28"/>
          <w:szCs w:val="28"/>
        </w:rPr>
        <w:t>,</w:t>
      </w:r>
    </w:p>
    <w:p w14:paraId="076EC5C5" w14:textId="7C3B04A8" w:rsidR="00880F86" w:rsidRPr="00A51AD2" w:rsidRDefault="00880F86" w:rsidP="00880F86">
      <w:pPr>
        <w:jc w:val="center"/>
        <w:rPr>
          <w:rFonts w:cs="Arial"/>
          <w:color w:val="auto"/>
          <w:sz w:val="28"/>
          <w:szCs w:val="28"/>
        </w:rPr>
      </w:pPr>
      <w:r w:rsidRPr="00A51AD2">
        <w:rPr>
          <w:rFonts w:cs="Arial"/>
          <w:color w:val="auto"/>
          <w:sz w:val="28"/>
          <w:szCs w:val="28"/>
        </w:rPr>
        <w:t xml:space="preserve">zlokalizowana na dz. nr 504/2 – obręb 0044 </w:t>
      </w:r>
    </w:p>
    <w:p w14:paraId="561CA6FB" w14:textId="77777777" w:rsidR="00880F86" w:rsidRPr="00A51AD2" w:rsidRDefault="00880F86" w:rsidP="00460C1E">
      <w:pPr>
        <w:rPr>
          <w:rFonts w:cs="Arial"/>
          <w:color w:val="auto"/>
          <w:sz w:val="22"/>
          <w:u w:val="single"/>
        </w:rPr>
      </w:pPr>
    </w:p>
    <w:p w14:paraId="1C6CD275" w14:textId="3FA5C8FF" w:rsidR="00FE0E06" w:rsidRPr="00A51AD2" w:rsidRDefault="00FE0E06" w:rsidP="00460C1E">
      <w:pPr>
        <w:rPr>
          <w:rFonts w:cs="Arial"/>
          <w:color w:val="auto"/>
          <w:sz w:val="22"/>
          <w:u w:val="single"/>
        </w:rPr>
      </w:pPr>
      <w:r w:rsidRPr="00A51AD2">
        <w:rPr>
          <w:rFonts w:cs="Arial"/>
          <w:color w:val="auto"/>
          <w:sz w:val="22"/>
          <w:u w:val="single"/>
        </w:rPr>
        <w:t>Nazwa i kody:</w:t>
      </w:r>
    </w:p>
    <w:p w14:paraId="7A2D4370" w14:textId="70D83207" w:rsidR="001D2F18" w:rsidRPr="00A51AD2" w:rsidRDefault="001D2F18" w:rsidP="00460C1E">
      <w:pPr>
        <w:rPr>
          <w:rFonts w:cs="Arial"/>
          <w:color w:val="auto"/>
          <w:szCs w:val="20"/>
        </w:rPr>
      </w:pPr>
      <w:r w:rsidRPr="00A51AD2">
        <w:rPr>
          <w:rFonts w:cs="Arial"/>
          <w:color w:val="auto"/>
          <w:szCs w:val="20"/>
        </w:rPr>
        <w:t>71320000-7</w:t>
      </w:r>
      <w:r w:rsidR="00BE002E">
        <w:rPr>
          <w:rFonts w:cs="Arial"/>
          <w:color w:val="auto"/>
          <w:szCs w:val="20"/>
        </w:rPr>
        <w:tab/>
      </w:r>
      <w:r w:rsidR="00FA22FB" w:rsidRPr="00A51AD2">
        <w:rPr>
          <w:rFonts w:cs="Arial"/>
          <w:color w:val="auto"/>
          <w:szCs w:val="20"/>
        </w:rPr>
        <w:t>U</w:t>
      </w:r>
      <w:r w:rsidRPr="00A51AD2">
        <w:rPr>
          <w:rFonts w:cs="Arial"/>
          <w:color w:val="auto"/>
          <w:szCs w:val="20"/>
        </w:rPr>
        <w:t>sługi inżynieryjne w zakresie projektowania</w:t>
      </w:r>
      <w:r w:rsidR="00FA22FB" w:rsidRPr="00A51AD2">
        <w:rPr>
          <w:rFonts w:cs="Arial"/>
          <w:color w:val="auto"/>
          <w:szCs w:val="20"/>
        </w:rPr>
        <w:t>.</w:t>
      </w:r>
    </w:p>
    <w:p w14:paraId="1BCE28F2" w14:textId="06F1EEF4" w:rsidR="00C153AC" w:rsidRPr="00A51AD2" w:rsidRDefault="00C153AC" w:rsidP="00460C1E">
      <w:pPr>
        <w:rPr>
          <w:rFonts w:cs="Arial"/>
          <w:color w:val="auto"/>
          <w:szCs w:val="20"/>
        </w:rPr>
      </w:pPr>
      <w:r w:rsidRPr="00A51AD2">
        <w:rPr>
          <w:rFonts w:cs="Arial"/>
          <w:color w:val="auto"/>
          <w:szCs w:val="20"/>
        </w:rPr>
        <w:t>45000000-7</w:t>
      </w:r>
      <w:r w:rsidR="00BE002E">
        <w:rPr>
          <w:rFonts w:cs="Arial"/>
          <w:color w:val="auto"/>
          <w:szCs w:val="20"/>
        </w:rPr>
        <w:tab/>
      </w:r>
      <w:r w:rsidR="00FA22FB" w:rsidRPr="00A51AD2">
        <w:rPr>
          <w:rFonts w:cs="Arial"/>
          <w:color w:val="auto"/>
          <w:szCs w:val="20"/>
        </w:rPr>
        <w:t>R</w:t>
      </w:r>
      <w:r w:rsidRPr="00A51AD2">
        <w:rPr>
          <w:rFonts w:cs="Arial"/>
          <w:color w:val="auto"/>
          <w:szCs w:val="20"/>
        </w:rPr>
        <w:t>oboty budowlane</w:t>
      </w:r>
      <w:r w:rsidR="00FA22FB" w:rsidRPr="00A51AD2">
        <w:rPr>
          <w:rFonts w:cs="Arial"/>
          <w:color w:val="auto"/>
          <w:szCs w:val="20"/>
        </w:rPr>
        <w:t>.</w:t>
      </w:r>
    </w:p>
    <w:p w14:paraId="4E268A03" w14:textId="6C65DD57" w:rsidR="00335462" w:rsidRPr="00A51AD2" w:rsidRDefault="00335462" w:rsidP="00BE002E">
      <w:pPr>
        <w:tabs>
          <w:tab w:val="left" w:pos="1276"/>
        </w:tabs>
        <w:rPr>
          <w:rFonts w:cs="Arial"/>
          <w:color w:val="auto"/>
          <w:szCs w:val="20"/>
        </w:rPr>
      </w:pPr>
      <w:r w:rsidRPr="00A51AD2">
        <w:rPr>
          <w:rFonts w:cs="Arial"/>
          <w:color w:val="auto"/>
          <w:szCs w:val="20"/>
        </w:rPr>
        <w:t>45220000-2</w:t>
      </w:r>
      <w:r w:rsidR="00BE002E">
        <w:rPr>
          <w:rFonts w:cs="Arial"/>
          <w:color w:val="auto"/>
          <w:szCs w:val="20"/>
        </w:rPr>
        <w:tab/>
      </w:r>
      <w:r w:rsidRPr="00A51AD2">
        <w:rPr>
          <w:rFonts w:cs="Arial"/>
          <w:color w:val="auto"/>
          <w:szCs w:val="20"/>
        </w:rPr>
        <w:t>Roboty drogowe</w:t>
      </w:r>
      <w:r w:rsidR="00FA22FB" w:rsidRPr="00A51AD2">
        <w:rPr>
          <w:rFonts w:cs="Arial"/>
          <w:color w:val="auto"/>
          <w:szCs w:val="20"/>
        </w:rPr>
        <w:t>.</w:t>
      </w:r>
    </w:p>
    <w:p w14:paraId="35812882" w14:textId="28A33ACB" w:rsidR="001D2F18" w:rsidRPr="00A51AD2" w:rsidRDefault="001D2F18" w:rsidP="00BE002E">
      <w:pPr>
        <w:ind w:left="1276" w:hanging="1276"/>
        <w:rPr>
          <w:rFonts w:cs="Arial"/>
          <w:color w:val="auto"/>
          <w:szCs w:val="20"/>
        </w:rPr>
      </w:pPr>
      <w:r w:rsidRPr="00A51AD2">
        <w:rPr>
          <w:rFonts w:cs="Arial"/>
          <w:color w:val="auto"/>
          <w:szCs w:val="20"/>
        </w:rPr>
        <w:t>452</w:t>
      </w:r>
      <w:r w:rsidR="00335462" w:rsidRPr="00A51AD2">
        <w:rPr>
          <w:rFonts w:cs="Arial"/>
          <w:color w:val="auto"/>
          <w:szCs w:val="20"/>
        </w:rPr>
        <w:t>33</w:t>
      </w:r>
      <w:r w:rsidRPr="00A51AD2">
        <w:rPr>
          <w:rFonts w:cs="Arial"/>
          <w:color w:val="auto"/>
          <w:szCs w:val="20"/>
        </w:rPr>
        <w:t>000-</w:t>
      </w:r>
      <w:r w:rsidR="00335462" w:rsidRPr="00A51AD2">
        <w:rPr>
          <w:rFonts w:cs="Arial"/>
          <w:color w:val="auto"/>
          <w:szCs w:val="20"/>
        </w:rPr>
        <w:t>9</w:t>
      </w:r>
      <w:r w:rsidR="00BE002E">
        <w:rPr>
          <w:rFonts w:cs="Arial"/>
          <w:color w:val="auto"/>
          <w:szCs w:val="20"/>
        </w:rPr>
        <w:tab/>
      </w:r>
      <w:r w:rsidR="00FA22FB" w:rsidRPr="00A51AD2">
        <w:rPr>
          <w:rFonts w:cs="Arial"/>
          <w:color w:val="auto"/>
          <w:szCs w:val="20"/>
        </w:rPr>
        <w:t>R</w:t>
      </w:r>
      <w:r w:rsidRPr="00A51AD2">
        <w:rPr>
          <w:rFonts w:cs="Arial"/>
          <w:color w:val="auto"/>
          <w:szCs w:val="20"/>
        </w:rPr>
        <w:t xml:space="preserve">oboty </w:t>
      </w:r>
      <w:r w:rsidR="00335462" w:rsidRPr="00A51AD2">
        <w:rPr>
          <w:rFonts w:cs="Arial"/>
          <w:color w:val="auto"/>
          <w:szCs w:val="20"/>
        </w:rPr>
        <w:t>w zakresie konstruowania, fundamentowania oraz wykonania nawierzchni</w:t>
      </w:r>
      <w:r w:rsidR="00BE002E">
        <w:rPr>
          <w:rFonts w:cs="Arial"/>
          <w:color w:val="auto"/>
          <w:szCs w:val="20"/>
        </w:rPr>
        <w:br/>
      </w:r>
      <w:r w:rsidR="00335462" w:rsidRPr="00A51AD2">
        <w:rPr>
          <w:rFonts w:cs="Arial"/>
          <w:color w:val="auto"/>
          <w:szCs w:val="20"/>
        </w:rPr>
        <w:t>autostrad, dróg</w:t>
      </w:r>
      <w:r w:rsidR="00FA22FB" w:rsidRPr="00A51AD2">
        <w:rPr>
          <w:rFonts w:cs="Arial"/>
          <w:color w:val="auto"/>
          <w:szCs w:val="20"/>
        </w:rPr>
        <w:t>.</w:t>
      </w:r>
    </w:p>
    <w:p w14:paraId="11ED73C2" w14:textId="4B5AFFE0" w:rsidR="001D2F18" w:rsidRPr="00A51AD2" w:rsidRDefault="001D2F18" w:rsidP="00460C1E">
      <w:pPr>
        <w:rPr>
          <w:rFonts w:cs="Arial"/>
          <w:color w:val="auto"/>
          <w:szCs w:val="20"/>
        </w:rPr>
      </w:pPr>
      <w:r w:rsidRPr="00A51AD2">
        <w:rPr>
          <w:rFonts w:cs="Arial"/>
          <w:color w:val="auto"/>
          <w:szCs w:val="20"/>
        </w:rPr>
        <w:t xml:space="preserve">45100000-8 </w:t>
      </w:r>
      <w:r w:rsidRPr="00A51AD2">
        <w:rPr>
          <w:rFonts w:cs="Arial"/>
          <w:color w:val="auto"/>
          <w:szCs w:val="20"/>
        </w:rPr>
        <w:tab/>
      </w:r>
      <w:r w:rsidR="00FA22FB" w:rsidRPr="00A51AD2">
        <w:rPr>
          <w:rFonts w:cs="Arial"/>
          <w:color w:val="auto"/>
          <w:szCs w:val="20"/>
        </w:rPr>
        <w:t>P</w:t>
      </w:r>
      <w:r w:rsidRPr="00A51AD2">
        <w:rPr>
          <w:rFonts w:cs="Arial"/>
          <w:color w:val="auto"/>
          <w:szCs w:val="20"/>
        </w:rPr>
        <w:t>rzygotowanie terenu pod budowę</w:t>
      </w:r>
      <w:r w:rsidR="00FA22FB" w:rsidRPr="00A51AD2">
        <w:rPr>
          <w:rFonts w:cs="Arial"/>
          <w:color w:val="auto"/>
          <w:szCs w:val="20"/>
        </w:rPr>
        <w:t>.</w:t>
      </w:r>
    </w:p>
    <w:p w14:paraId="3DDFA5C7" w14:textId="65922746" w:rsidR="001D2F18" w:rsidRPr="00A51AD2" w:rsidRDefault="001D2F18" w:rsidP="00460C1E">
      <w:pPr>
        <w:rPr>
          <w:rFonts w:cs="Arial"/>
          <w:color w:val="auto"/>
          <w:szCs w:val="20"/>
        </w:rPr>
      </w:pPr>
      <w:r w:rsidRPr="00A51AD2">
        <w:rPr>
          <w:rFonts w:cs="Arial"/>
          <w:color w:val="auto"/>
          <w:szCs w:val="20"/>
        </w:rPr>
        <w:t xml:space="preserve">71351910-5 </w:t>
      </w:r>
      <w:r w:rsidRPr="00A51AD2">
        <w:rPr>
          <w:rFonts w:cs="Arial"/>
          <w:color w:val="auto"/>
          <w:szCs w:val="20"/>
        </w:rPr>
        <w:tab/>
      </w:r>
      <w:r w:rsidR="00FA22FB" w:rsidRPr="00A51AD2">
        <w:rPr>
          <w:rFonts w:cs="Arial"/>
          <w:color w:val="auto"/>
          <w:szCs w:val="20"/>
        </w:rPr>
        <w:t>U</w:t>
      </w:r>
      <w:r w:rsidRPr="00A51AD2">
        <w:rPr>
          <w:rFonts w:cs="Arial"/>
          <w:color w:val="auto"/>
          <w:szCs w:val="20"/>
        </w:rPr>
        <w:t>sługi geologiczne</w:t>
      </w:r>
      <w:r w:rsidR="00FA22FB" w:rsidRPr="00A51AD2">
        <w:rPr>
          <w:rFonts w:cs="Arial"/>
          <w:color w:val="auto"/>
          <w:szCs w:val="20"/>
        </w:rPr>
        <w:t>.</w:t>
      </w:r>
    </w:p>
    <w:p w14:paraId="596FF3A1" w14:textId="77777777" w:rsidR="000B5495" w:rsidRPr="00A51AD2" w:rsidRDefault="000B5495" w:rsidP="00460C1E">
      <w:pPr>
        <w:rPr>
          <w:rFonts w:cs="Arial"/>
          <w:color w:val="auto"/>
          <w:szCs w:val="20"/>
        </w:rPr>
      </w:pPr>
    </w:p>
    <w:p w14:paraId="385979F1" w14:textId="77777777" w:rsidR="004B5B6A" w:rsidRPr="00A51AD2" w:rsidRDefault="004B5B6A" w:rsidP="00460C1E">
      <w:pPr>
        <w:rPr>
          <w:rFonts w:cs="Arial"/>
          <w:color w:val="auto"/>
          <w:szCs w:val="20"/>
        </w:rPr>
      </w:pPr>
    </w:p>
    <w:p w14:paraId="3A1E268B" w14:textId="77777777" w:rsidR="004B5B6A" w:rsidRPr="00A51AD2" w:rsidRDefault="004B5B6A" w:rsidP="00460C1E">
      <w:pPr>
        <w:rPr>
          <w:rFonts w:cs="Arial"/>
          <w:color w:val="auto"/>
          <w:szCs w:val="20"/>
        </w:rPr>
      </w:pPr>
    </w:p>
    <w:p w14:paraId="36767F18" w14:textId="77777777" w:rsidR="00E263DF" w:rsidRPr="00A51AD2" w:rsidRDefault="00E263DF" w:rsidP="00460C1E">
      <w:pPr>
        <w:rPr>
          <w:rFonts w:cs="Arial"/>
          <w:color w:val="auto"/>
          <w:szCs w:val="20"/>
        </w:rPr>
      </w:pPr>
    </w:p>
    <w:p w14:paraId="5E1F9FC9" w14:textId="77777777" w:rsidR="00E263DF" w:rsidRPr="00A51AD2" w:rsidRDefault="00E263DF" w:rsidP="001C19A8">
      <w:pPr>
        <w:ind w:right="-1"/>
        <w:rPr>
          <w:rFonts w:cs="Arial"/>
          <w:color w:val="auto"/>
          <w:szCs w:val="20"/>
        </w:rPr>
      </w:pPr>
    </w:p>
    <w:p w14:paraId="16074A64" w14:textId="3FDE3E66" w:rsidR="00086A74" w:rsidRPr="000E43DA" w:rsidRDefault="00086A74" w:rsidP="001C19A8">
      <w:pPr>
        <w:ind w:right="-1"/>
        <w:rPr>
          <w:rFonts w:cs="Arial"/>
          <w:b/>
          <w:bCs/>
          <w:color w:val="auto"/>
          <w:sz w:val="12"/>
          <w:szCs w:val="12"/>
        </w:rPr>
      </w:pPr>
    </w:p>
    <w:sdt>
      <w:sdtPr>
        <w:rPr>
          <w:rFonts w:ascii="Arial" w:eastAsia="Verdana" w:hAnsi="Arial" w:cs="Verdana"/>
          <w:color w:val="000000"/>
          <w:sz w:val="20"/>
          <w:szCs w:val="22"/>
          <w:lang w:eastAsia="de-DE"/>
        </w:rPr>
        <w:id w:val="95843077"/>
        <w:docPartObj>
          <w:docPartGallery w:val="Table of Contents"/>
          <w:docPartUnique/>
        </w:docPartObj>
      </w:sdtPr>
      <w:sdtEndPr>
        <w:rPr>
          <w:b/>
          <w:bCs/>
        </w:rPr>
      </w:sdtEndPr>
      <w:sdtContent>
        <w:p w14:paraId="25365164" w14:textId="6D2DD907" w:rsidR="00FF7A85" w:rsidRPr="00BE002E" w:rsidRDefault="00FF7A85">
          <w:pPr>
            <w:pStyle w:val="Nagwekspisutreci"/>
            <w:rPr>
              <w:rFonts w:ascii="Arial" w:hAnsi="Arial" w:cs="Arial"/>
              <w:b/>
              <w:bCs/>
              <w:color w:val="auto"/>
              <w:sz w:val="24"/>
              <w:szCs w:val="24"/>
            </w:rPr>
          </w:pPr>
          <w:r w:rsidRPr="00BE002E">
            <w:rPr>
              <w:rFonts w:ascii="Arial" w:hAnsi="Arial" w:cs="Arial"/>
              <w:b/>
              <w:bCs/>
              <w:color w:val="auto"/>
              <w:sz w:val="24"/>
              <w:szCs w:val="24"/>
            </w:rPr>
            <w:t>Spis treści</w:t>
          </w:r>
        </w:p>
        <w:p w14:paraId="355E8EA1" w14:textId="690BBA70" w:rsidR="00BE002E" w:rsidRDefault="00FF7A85">
          <w:pPr>
            <w:pStyle w:val="Spistreci1"/>
            <w:tabs>
              <w:tab w:val="right" w:pos="9203"/>
            </w:tabs>
            <w:rPr>
              <w:rFonts w:asciiTheme="minorHAnsi" w:eastAsiaTheme="minorEastAsia" w:hAnsiTheme="minorHAnsi" w:cstheme="minorBidi"/>
              <w:noProof/>
              <w:color w:val="auto"/>
              <w:kern w:val="2"/>
              <w:sz w:val="24"/>
              <w:szCs w:val="24"/>
              <w:lang w:eastAsia="pl-PL"/>
              <w14:ligatures w14:val="standardContextual"/>
            </w:rPr>
          </w:pPr>
          <w:r>
            <w:fldChar w:fldCharType="begin"/>
          </w:r>
          <w:r>
            <w:instrText xml:space="preserve"> TOC \o "1-3" \h \z \u </w:instrText>
          </w:r>
          <w:r>
            <w:fldChar w:fldCharType="separate"/>
          </w:r>
          <w:hyperlink w:anchor="_Toc192838063" w:history="1">
            <w:r w:rsidR="00BE002E" w:rsidRPr="00B23536">
              <w:rPr>
                <w:rStyle w:val="Hipercze"/>
                <w:noProof/>
              </w:rPr>
              <w:t>PROGRAM FUNKCJONALNO-UŻYTKOWY</w:t>
            </w:r>
            <w:r w:rsidR="00BE002E">
              <w:rPr>
                <w:noProof/>
                <w:webHidden/>
              </w:rPr>
              <w:tab/>
            </w:r>
            <w:r w:rsidR="00BE002E">
              <w:rPr>
                <w:noProof/>
                <w:webHidden/>
              </w:rPr>
              <w:fldChar w:fldCharType="begin"/>
            </w:r>
            <w:r w:rsidR="00BE002E">
              <w:rPr>
                <w:noProof/>
                <w:webHidden/>
              </w:rPr>
              <w:instrText xml:space="preserve"> PAGEREF _Toc192838063 \h </w:instrText>
            </w:r>
            <w:r w:rsidR="00BE002E">
              <w:rPr>
                <w:noProof/>
                <w:webHidden/>
              </w:rPr>
            </w:r>
            <w:r w:rsidR="00BE002E">
              <w:rPr>
                <w:noProof/>
                <w:webHidden/>
              </w:rPr>
              <w:fldChar w:fldCharType="separate"/>
            </w:r>
            <w:r w:rsidR="008A70C9">
              <w:rPr>
                <w:noProof/>
                <w:webHidden/>
              </w:rPr>
              <w:t>4</w:t>
            </w:r>
            <w:r w:rsidR="00BE002E">
              <w:rPr>
                <w:noProof/>
                <w:webHidden/>
              </w:rPr>
              <w:fldChar w:fldCharType="end"/>
            </w:r>
          </w:hyperlink>
        </w:p>
        <w:p w14:paraId="0792955A" w14:textId="33057A11" w:rsidR="00BE002E" w:rsidRDefault="00BE002E">
          <w:pPr>
            <w:pStyle w:val="Spistreci1"/>
            <w:tabs>
              <w:tab w:val="right" w:pos="9203"/>
            </w:tabs>
            <w:rPr>
              <w:rFonts w:asciiTheme="minorHAnsi" w:eastAsiaTheme="minorEastAsia" w:hAnsiTheme="minorHAnsi" w:cstheme="minorBidi"/>
              <w:noProof/>
              <w:color w:val="auto"/>
              <w:kern w:val="2"/>
              <w:sz w:val="24"/>
              <w:szCs w:val="24"/>
              <w:lang w:eastAsia="pl-PL"/>
              <w14:ligatures w14:val="standardContextual"/>
            </w:rPr>
          </w:pPr>
          <w:hyperlink w:anchor="_Toc192838064" w:history="1">
            <w:r w:rsidRPr="00B23536">
              <w:rPr>
                <w:rStyle w:val="Hipercze"/>
                <w:noProof/>
              </w:rPr>
              <w:t>I. CZĘŚĆ OPISOWA PROGRAMU FUNKCJONALNO-UŻYTKOWEGO.</w:t>
            </w:r>
            <w:r>
              <w:rPr>
                <w:noProof/>
                <w:webHidden/>
              </w:rPr>
              <w:tab/>
            </w:r>
            <w:r>
              <w:rPr>
                <w:noProof/>
                <w:webHidden/>
              </w:rPr>
              <w:fldChar w:fldCharType="begin"/>
            </w:r>
            <w:r>
              <w:rPr>
                <w:noProof/>
                <w:webHidden/>
              </w:rPr>
              <w:instrText xml:space="preserve"> PAGEREF _Toc192838064 \h </w:instrText>
            </w:r>
            <w:r>
              <w:rPr>
                <w:noProof/>
                <w:webHidden/>
              </w:rPr>
            </w:r>
            <w:r>
              <w:rPr>
                <w:noProof/>
                <w:webHidden/>
              </w:rPr>
              <w:fldChar w:fldCharType="separate"/>
            </w:r>
            <w:r w:rsidR="008A70C9">
              <w:rPr>
                <w:noProof/>
                <w:webHidden/>
              </w:rPr>
              <w:t>4</w:t>
            </w:r>
            <w:r>
              <w:rPr>
                <w:noProof/>
                <w:webHidden/>
              </w:rPr>
              <w:fldChar w:fldCharType="end"/>
            </w:r>
          </w:hyperlink>
        </w:p>
        <w:p w14:paraId="1D784F86" w14:textId="57DAD220" w:rsidR="00BE002E" w:rsidRDefault="00BE002E" w:rsidP="00BE002E">
          <w:pPr>
            <w:pStyle w:val="Spistreci2"/>
            <w:rPr>
              <w:rFonts w:asciiTheme="minorHAnsi" w:eastAsiaTheme="minorEastAsia" w:hAnsiTheme="minorHAnsi" w:cstheme="minorBidi"/>
              <w:noProof/>
              <w:color w:val="auto"/>
              <w:kern w:val="2"/>
              <w:sz w:val="24"/>
              <w:szCs w:val="24"/>
              <w:lang w:eastAsia="pl-PL"/>
              <w14:ligatures w14:val="standardContextual"/>
            </w:rPr>
          </w:pPr>
          <w:hyperlink w:anchor="_Toc192838065" w:history="1">
            <w:r w:rsidRPr="00B23536">
              <w:rPr>
                <w:rStyle w:val="Hipercze"/>
                <w:noProof/>
              </w:rPr>
              <w:t>1. Opis ogólny przedmiotu zamówienia.</w:t>
            </w:r>
            <w:r>
              <w:rPr>
                <w:noProof/>
                <w:webHidden/>
              </w:rPr>
              <w:tab/>
            </w:r>
            <w:r>
              <w:rPr>
                <w:noProof/>
                <w:webHidden/>
              </w:rPr>
              <w:fldChar w:fldCharType="begin"/>
            </w:r>
            <w:r>
              <w:rPr>
                <w:noProof/>
                <w:webHidden/>
              </w:rPr>
              <w:instrText xml:space="preserve"> PAGEREF _Toc192838065 \h </w:instrText>
            </w:r>
            <w:r>
              <w:rPr>
                <w:noProof/>
                <w:webHidden/>
              </w:rPr>
            </w:r>
            <w:r>
              <w:rPr>
                <w:noProof/>
                <w:webHidden/>
              </w:rPr>
              <w:fldChar w:fldCharType="separate"/>
            </w:r>
            <w:r w:rsidR="008A70C9">
              <w:rPr>
                <w:noProof/>
                <w:webHidden/>
              </w:rPr>
              <w:t>4</w:t>
            </w:r>
            <w:r>
              <w:rPr>
                <w:noProof/>
                <w:webHidden/>
              </w:rPr>
              <w:fldChar w:fldCharType="end"/>
            </w:r>
          </w:hyperlink>
        </w:p>
        <w:p w14:paraId="2B8F9981" w14:textId="47795BE6" w:rsidR="00BE002E" w:rsidRDefault="00BE002E" w:rsidP="00BE002E">
          <w:pPr>
            <w:pStyle w:val="Spistreci3"/>
            <w:tabs>
              <w:tab w:val="right" w:leader="dot" w:pos="9203"/>
            </w:tabs>
            <w:rPr>
              <w:rFonts w:asciiTheme="minorHAnsi" w:eastAsiaTheme="minorEastAsia" w:hAnsiTheme="minorHAnsi" w:cstheme="minorBidi"/>
              <w:noProof/>
              <w:color w:val="auto"/>
              <w:kern w:val="2"/>
              <w:sz w:val="24"/>
              <w:szCs w:val="24"/>
              <w:lang w:eastAsia="pl-PL"/>
              <w14:ligatures w14:val="standardContextual"/>
            </w:rPr>
          </w:pPr>
          <w:hyperlink w:anchor="_Toc192838066" w:history="1">
            <w:r w:rsidRPr="00B23536">
              <w:rPr>
                <w:rStyle w:val="Hipercze"/>
                <w:noProof/>
              </w:rPr>
              <w:t>1.1. Charakterystyczne parametry określające wielkość obiektu lub zakres robót budowlanych.</w:t>
            </w:r>
            <w:r>
              <w:rPr>
                <w:noProof/>
                <w:webHidden/>
              </w:rPr>
              <w:tab/>
            </w:r>
            <w:r>
              <w:rPr>
                <w:noProof/>
                <w:webHidden/>
              </w:rPr>
              <w:fldChar w:fldCharType="begin"/>
            </w:r>
            <w:r>
              <w:rPr>
                <w:noProof/>
                <w:webHidden/>
              </w:rPr>
              <w:instrText xml:space="preserve"> PAGEREF _Toc192838066 \h </w:instrText>
            </w:r>
            <w:r>
              <w:rPr>
                <w:noProof/>
                <w:webHidden/>
              </w:rPr>
            </w:r>
            <w:r>
              <w:rPr>
                <w:noProof/>
                <w:webHidden/>
              </w:rPr>
              <w:fldChar w:fldCharType="separate"/>
            </w:r>
            <w:r w:rsidR="008A70C9">
              <w:rPr>
                <w:noProof/>
                <w:webHidden/>
              </w:rPr>
              <w:t>5</w:t>
            </w:r>
            <w:r>
              <w:rPr>
                <w:noProof/>
                <w:webHidden/>
              </w:rPr>
              <w:fldChar w:fldCharType="end"/>
            </w:r>
          </w:hyperlink>
        </w:p>
        <w:p w14:paraId="3F00AAD4" w14:textId="1D2B9B6F"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67" w:history="1">
            <w:r w:rsidRPr="00B23536">
              <w:rPr>
                <w:rStyle w:val="Hipercze"/>
                <w:noProof/>
              </w:rPr>
              <w:t>1.2. Stan istniejący.</w:t>
            </w:r>
            <w:r>
              <w:rPr>
                <w:noProof/>
                <w:webHidden/>
              </w:rPr>
              <w:tab/>
            </w:r>
            <w:r>
              <w:rPr>
                <w:noProof/>
                <w:webHidden/>
              </w:rPr>
              <w:fldChar w:fldCharType="begin"/>
            </w:r>
            <w:r>
              <w:rPr>
                <w:noProof/>
                <w:webHidden/>
              </w:rPr>
              <w:instrText xml:space="preserve"> PAGEREF _Toc192838067 \h </w:instrText>
            </w:r>
            <w:r>
              <w:rPr>
                <w:noProof/>
                <w:webHidden/>
              </w:rPr>
            </w:r>
            <w:r>
              <w:rPr>
                <w:noProof/>
                <w:webHidden/>
              </w:rPr>
              <w:fldChar w:fldCharType="separate"/>
            </w:r>
            <w:r w:rsidR="008A70C9">
              <w:rPr>
                <w:noProof/>
                <w:webHidden/>
              </w:rPr>
              <w:t>5</w:t>
            </w:r>
            <w:r>
              <w:rPr>
                <w:noProof/>
                <w:webHidden/>
              </w:rPr>
              <w:fldChar w:fldCharType="end"/>
            </w:r>
          </w:hyperlink>
        </w:p>
        <w:p w14:paraId="17A64D00" w14:textId="0DD7F5BE"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68" w:history="1">
            <w:r w:rsidRPr="00B23536">
              <w:rPr>
                <w:rStyle w:val="Hipercze"/>
                <w:noProof/>
              </w:rPr>
              <w:t>1.3. Stan projektowany</w:t>
            </w:r>
            <w:r>
              <w:rPr>
                <w:noProof/>
                <w:webHidden/>
              </w:rPr>
              <w:tab/>
            </w:r>
            <w:r>
              <w:rPr>
                <w:noProof/>
                <w:webHidden/>
              </w:rPr>
              <w:fldChar w:fldCharType="begin"/>
            </w:r>
            <w:r>
              <w:rPr>
                <w:noProof/>
                <w:webHidden/>
              </w:rPr>
              <w:instrText xml:space="preserve"> PAGEREF _Toc192838068 \h </w:instrText>
            </w:r>
            <w:r>
              <w:rPr>
                <w:noProof/>
                <w:webHidden/>
              </w:rPr>
            </w:r>
            <w:r>
              <w:rPr>
                <w:noProof/>
                <w:webHidden/>
              </w:rPr>
              <w:fldChar w:fldCharType="separate"/>
            </w:r>
            <w:r w:rsidR="008A70C9">
              <w:rPr>
                <w:noProof/>
                <w:webHidden/>
              </w:rPr>
              <w:t>5</w:t>
            </w:r>
            <w:r>
              <w:rPr>
                <w:noProof/>
                <w:webHidden/>
              </w:rPr>
              <w:fldChar w:fldCharType="end"/>
            </w:r>
          </w:hyperlink>
        </w:p>
        <w:p w14:paraId="61E4C580" w14:textId="2F15F8C9"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69" w:history="1">
            <w:r w:rsidRPr="00B23536">
              <w:rPr>
                <w:rStyle w:val="Hipercze"/>
                <w:bCs/>
                <w:noProof/>
              </w:rPr>
              <w:t>1.3.4 Zieleń.</w:t>
            </w:r>
            <w:r>
              <w:rPr>
                <w:noProof/>
                <w:webHidden/>
              </w:rPr>
              <w:tab/>
            </w:r>
            <w:r>
              <w:rPr>
                <w:noProof/>
                <w:webHidden/>
              </w:rPr>
              <w:fldChar w:fldCharType="begin"/>
            </w:r>
            <w:r>
              <w:rPr>
                <w:noProof/>
                <w:webHidden/>
              </w:rPr>
              <w:instrText xml:space="preserve"> PAGEREF _Toc192838069 \h </w:instrText>
            </w:r>
            <w:r>
              <w:rPr>
                <w:noProof/>
                <w:webHidden/>
              </w:rPr>
            </w:r>
            <w:r>
              <w:rPr>
                <w:noProof/>
                <w:webHidden/>
              </w:rPr>
              <w:fldChar w:fldCharType="separate"/>
            </w:r>
            <w:r w:rsidR="008A70C9">
              <w:rPr>
                <w:noProof/>
                <w:webHidden/>
              </w:rPr>
              <w:t>7</w:t>
            </w:r>
            <w:r>
              <w:rPr>
                <w:noProof/>
                <w:webHidden/>
              </w:rPr>
              <w:fldChar w:fldCharType="end"/>
            </w:r>
          </w:hyperlink>
        </w:p>
        <w:p w14:paraId="2079AACD" w14:textId="11060FB6"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70" w:history="1">
            <w:r w:rsidRPr="00B23536">
              <w:rPr>
                <w:rStyle w:val="Hipercze"/>
                <w:noProof/>
              </w:rPr>
              <w:t>1.4.  Zakres przygotowania dokumentacji projektowej</w:t>
            </w:r>
            <w:r>
              <w:rPr>
                <w:noProof/>
                <w:webHidden/>
              </w:rPr>
              <w:tab/>
            </w:r>
            <w:r>
              <w:rPr>
                <w:noProof/>
                <w:webHidden/>
              </w:rPr>
              <w:fldChar w:fldCharType="begin"/>
            </w:r>
            <w:r>
              <w:rPr>
                <w:noProof/>
                <w:webHidden/>
              </w:rPr>
              <w:instrText xml:space="preserve"> PAGEREF _Toc192838070 \h </w:instrText>
            </w:r>
            <w:r>
              <w:rPr>
                <w:noProof/>
                <w:webHidden/>
              </w:rPr>
            </w:r>
            <w:r>
              <w:rPr>
                <w:noProof/>
                <w:webHidden/>
              </w:rPr>
              <w:fldChar w:fldCharType="separate"/>
            </w:r>
            <w:r w:rsidR="008A70C9">
              <w:rPr>
                <w:noProof/>
                <w:webHidden/>
              </w:rPr>
              <w:t>8</w:t>
            </w:r>
            <w:r>
              <w:rPr>
                <w:noProof/>
                <w:webHidden/>
              </w:rPr>
              <w:fldChar w:fldCharType="end"/>
            </w:r>
          </w:hyperlink>
        </w:p>
        <w:p w14:paraId="769A3224" w14:textId="7184BD18"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71" w:history="1">
            <w:r w:rsidRPr="00B23536">
              <w:rPr>
                <w:rStyle w:val="Hipercze"/>
                <w:noProof/>
              </w:rPr>
              <w:t>1.5.  Obowiązki Wykonawcy na etapie opracowania dokumentacji projektowej</w:t>
            </w:r>
            <w:r>
              <w:rPr>
                <w:noProof/>
                <w:webHidden/>
              </w:rPr>
              <w:tab/>
            </w:r>
            <w:r>
              <w:rPr>
                <w:noProof/>
                <w:webHidden/>
              </w:rPr>
              <w:fldChar w:fldCharType="begin"/>
            </w:r>
            <w:r>
              <w:rPr>
                <w:noProof/>
                <w:webHidden/>
              </w:rPr>
              <w:instrText xml:space="preserve"> PAGEREF _Toc192838071 \h </w:instrText>
            </w:r>
            <w:r>
              <w:rPr>
                <w:noProof/>
                <w:webHidden/>
              </w:rPr>
            </w:r>
            <w:r>
              <w:rPr>
                <w:noProof/>
                <w:webHidden/>
              </w:rPr>
              <w:fldChar w:fldCharType="separate"/>
            </w:r>
            <w:r w:rsidR="008A70C9">
              <w:rPr>
                <w:noProof/>
                <w:webHidden/>
              </w:rPr>
              <w:t>8</w:t>
            </w:r>
            <w:r>
              <w:rPr>
                <w:noProof/>
                <w:webHidden/>
              </w:rPr>
              <w:fldChar w:fldCharType="end"/>
            </w:r>
          </w:hyperlink>
        </w:p>
        <w:p w14:paraId="14828DB6" w14:textId="0610BFF5"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72" w:history="1">
            <w:r w:rsidRPr="00B23536">
              <w:rPr>
                <w:rStyle w:val="Hipercze"/>
                <w:noProof/>
              </w:rPr>
              <w:t>1.6. Obowiązki Wykonawcy robót drogowych</w:t>
            </w:r>
            <w:r>
              <w:rPr>
                <w:noProof/>
                <w:webHidden/>
              </w:rPr>
              <w:tab/>
            </w:r>
            <w:r>
              <w:rPr>
                <w:noProof/>
                <w:webHidden/>
              </w:rPr>
              <w:fldChar w:fldCharType="begin"/>
            </w:r>
            <w:r>
              <w:rPr>
                <w:noProof/>
                <w:webHidden/>
              </w:rPr>
              <w:instrText xml:space="preserve"> PAGEREF _Toc192838072 \h </w:instrText>
            </w:r>
            <w:r>
              <w:rPr>
                <w:noProof/>
                <w:webHidden/>
              </w:rPr>
            </w:r>
            <w:r>
              <w:rPr>
                <w:noProof/>
                <w:webHidden/>
              </w:rPr>
              <w:fldChar w:fldCharType="separate"/>
            </w:r>
            <w:r w:rsidR="008A70C9">
              <w:rPr>
                <w:noProof/>
                <w:webHidden/>
              </w:rPr>
              <w:t>10</w:t>
            </w:r>
            <w:r>
              <w:rPr>
                <w:noProof/>
                <w:webHidden/>
              </w:rPr>
              <w:fldChar w:fldCharType="end"/>
            </w:r>
          </w:hyperlink>
        </w:p>
        <w:p w14:paraId="6F8331B1" w14:textId="72879E65" w:rsidR="00BE002E" w:rsidRDefault="00BE002E" w:rsidP="00BE002E">
          <w:pPr>
            <w:pStyle w:val="Spistreci2"/>
            <w:rPr>
              <w:rFonts w:asciiTheme="minorHAnsi" w:eastAsiaTheme="minorEastAsia" w:hAnsiTheme="minorHAnsi" w:cstheme="minorBidi"/>
              <w:noProof/>
              <w:color w:val="auto"/>
              <w:kern w:val="2"/>
              <w:sz w:val="24"/>
              <w:szCs w:val="24"/>
              <w:lang w:eastAsia="pl-PL"/>
              <w14:ligatures w14:val="standardContextual"/>
            </w:rPr>
          </w:pPr>
          <w:hyperlink w:anchor="_Toc192838073" w:history="1">
            <w:r w:rsidRPr="00B23536">
              <w:rPr>
                <w:rStyle w:val="Hipercze"/>
                <w:noProof/>
              </w:rPr>
              <w:t>2. Ogólne właściwości funkcjonalno-użytkowe</w:t>
            </w:r>
            <w:r>
              <w:rPr>
                <w:noProof/>
                <w:webHidden/>
              </w:rPr>
              <w:tab/>
            </w:r>
            <w:r>
              <w:rPr>
                <w:noProof/>
                <w:webHidden/>
              </w:rPr>
              <w:fldChar w:fldCharType="begin"/>
            </w:r>
            <w:r>
              <w:rPr>
                <w:noProof/>
                <w:webHidden/>
              </w:rPr>
              <w:instrText xml:space="preserve"> PAGEREF _Toc192838073 \h </w:instrText>
            </w:r>
            <w:r>
              <w:rPr>
                <w:noProof/>
                <w:webHidden/>
              </w:rPr>
            </w:r>
            <w:r>
              <w:rPr>
                <w:noProof/>
                <w:webHidden/>
              </w:rPr>
              <w:fldChar w:fldCharType="separate"/>
            </w:r>
            <w:r w:rsidR="008A70C9">
              <w:rPr>
                <w:noProof/>
                <w:webHidden/>
              </w:rPr>
              <w:t>11</w:t>
            </w:r>
            <w:r>
              <w:rPr>
                <w:noProof/>
                <w:webHidden/>
              </w:rPr>
              <w:fldChar w:fldCharType="end"/>
            </w:r>
          </w:hyperlink>
        </w:p>
        <w:p w14:paraId="17164472" w14:textId="109A1F3F" w:rsidR="00BE002E" w:rsidRDefault="00BE002E" w:rsidP="00BE002E">
          <w:pPr>
            <w:pStyle w:val="Spistreci2"/>
            <w:rPr>
              <w:rFonts w:asciiTheme="minorHAnsi" w:eastAsiaTheme="minorEastAsia" w:hAnsiTheme="minorHAnsi" w:cstheme="minorBidi"/>
              <w:noProof/>
              <w:color w:val="auto"/>
              <w:kern w:val="2"/>
              <w:sz w:val="24"/>
              <w:szCs w:val="24"/>
              <w:lang w:eastAsia="pl-PL"/>
              <w14:ligatures w14:val="standardContextual"/>
            </w:rPr>
          </w:pPr>
          <w:hyperlink w:anchor="_Toc192838074" w:history="1">
            <w:r w:rsidRPr="00B23536">
              <w:rPr>
                <w:rStyle w:val="Hipercze"/>
                <w:noProof/>
              </w:rPr>
              <w:t>2.1  Szczegółowe właściwości funkcjonalno-użytkowe.</w:t>
            </w:r>
            <w:r>
              <w:rPr>
                <w:noProof/>
                <w:webHidden/>
              </w:rPr>
              <w:tab/>
            </w:r>
            <w:r>
              <w:rPr>
                <w:noProof/>
                <w:webHidden/>
              </w:rPr>
              <w:fldChar w:fldCharType="begin"/>
            </w:r>
            <w:r>
              <w:rPr>
                <w:noProof/>
                <w:webHidden/>
              </w:rPr>
              <w:instrText xml:space="preserve"> PAGEREF _Toc192838074 \h </w:instrText>
            </w:r>
            <w:r>
              <w:rPr>
                <w:noProof/>
                <w:webHidden/>
              </w:rPr>
            </w:r>
            <w:r>
              <w:rPr>
                <w:noProof/>
                <w:webHidden/>
              </w:rPr>
              <w:fldChar w:fldCharType="separate"/>
            </w:r>
            <w:r w:rsidR="008A70C9">
              <w:rPr>
                <w:noProof/>
                <w:webHidden/>
              </w:rPr>
              <w:t>12</w:t>
            </w:r>
            <w:r>
              <w:rPr>
                <w:noProof/>
                <w:webHidden/>
              </w:rPr>
              <w:fldChar w:fldCharType="end"/>
            </w:r>
          </w:hyperlink>
        </w:p>
        <w:p w14:paraId="4C4C87AE" w14:textId="31B3264F"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75" w:history="1">
            <w:r w:rsidRPr="00B23536">
              <w:rPr>
                <w:rStyle w:val="Hipercze"/>
                <w:noProof/>
              </w:rPr>
              <w:t>2.1.1 Roboty pomiarowe:</w:t>
            </w:r>
            <w:r>
              <w:rPr>
                <w:noProof/>
                <w:webHidden/>
              </w:rPr>
              <w:tab/>
            </w:r>
            <w:r>
              <w:rPr>
                <w:noProof/>
                <w:webHidden/>
              </w:rPr>
              <w:fldChar w:fldCharType="begin"/>
            </w:r>
            <w:r>
              <w:rPr>
                <w:noProof/>
                <w:webHidden/>
              </w:rPr>
              <w:instrText xml:space="preserve"> PAGEREF _Toc192838075 \h </w:instrText>
            </w:r>
            <w:r>
              <w:rPr>
                <w:noProof/>
                <w:webHidden/>
              </w:rPr>
            </w:r>
            <w:r>
              <w:rPr>
                <w:noProof/>
                <w:webHidden/>
              </w:rPr>
              <w:fldChar w:fldCharType="separate"/>
            </w:r>
            <w:r w:rsidR="008A70C9">
              <w:rPr>
                <w:noProof/>
                <w:webHidden/>
              </w:rPr>
              <w:t>12</w:t>
            </w:r>
            <w:r>
              <w:rPr>
                <w:noProof/>
                <w:webHidden/>
              </w:rPr>
              <w:fldChar w:fldCharType="end"/>
            </w:r>
          </w:hyperlink>
        </w:p>
        <w:p w14:paraId="2EFDF5E1" w14:textId="3BE8543C"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76" w:history="1">
            <w:r w:rsidRPr="00B23536">
              <w:rPr>
                <w:rStyle w:val="Hipercze"/>
                <w:noProof/>
              </w:rPr>
              <w:t>2.1.2 Mapa do celów projektowych</w:t>
            </w:r>
            <w:r>
              <w:rPr>
                <w:noProof/>
                <w:webHidden/>
              </w:rPr>
              <w:tab/>
            </w:r>
            <w:r>
              <w:rPr>
                <w:noProof/>
                <w:webHidden/>
              </w:rPr>
              <w:fldChar w:fldCharType="begin"/>
            </w:r>
            <w:r>
              <w:rPr>
                <w:noProof/>
                <w:webHidden/>
              </w:rPr>
              <w:instrText xml:space="preserve"> PAGEREF _Toc192838076 \h </w:instrText>
            </w:r>
            <w:r>
              <w:rPr>
                <w:noProof/>
                <w:webHidden/>
              </w:rPr>
            </w:r>
            <w:r>
              <w:rPr>
                <w:noProof/>
                <w:webHidden/>
              </w:rPr>
              <w:fldChar w:fldCharType="separate"/>
            </w:r>
            <w:r w:rsidR="008A70C9">
              <w:rPr>
                <w:noProof/>
                <w:webHidden/>
              </w:rPr>
              <w:t>12</w:t>
            </w:r>
            <w:r>
              <w:rPr>
                <w:noProof/>
                <w:webHidden/>
              </w:rPr>
              <w:fldChar w:fldCharType="end"/>
            </w:r>
          </w:hyperlink>
        </w:p>
        <w:p w14:paraId="5FCE8025" w14:textId="68DA0B80"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77" w:history="1">
            <w:r w:rsidRPr="00B23536">
              <w:rPr>
                <w:rStyle w:val="Hipercze"/>
                <w:noProof/>
              </w:rPr>
              <w:t>2.1.3 Materiały do uzyskania decyzji zrid</w:t>
            </w:r>
            <w:r>
              <w:rPr>
                <w:noProof/>
                <w:webHidden/>
              </w:rPr>
              <w:tab/>
            </w:r>
            <w:r>
              <w:rPr>
                <w:noProof/>
                <w:webHidden/>
              </w:rPr>
              <w:fldChar w:fldCharType="begin"/>
            </w:r>
            <w:r>
              <w:rPr>
                <w:noProof/>
                <w:webHidden/>
              </w:rPr>
              <w:instrText xml:space="preserve"> PAGEREF _Toc192838077 \h </w:instrText>
            </w:r>
            <w:r>
              <w:rPr>
                <w:noProof/>
                <w:webHidden/>
              </w:rPr>
            </w:r>
            <w:r>
              <w:rPr>
                <w:noProof/>
                <w:webHidden/>
              </w:rPr>
              <w:fldChar w:fldCharType="separate"/>
            </w:r>
            <w:r w:rsidR="008A70C9">
              <w:rPr>
                <w:noProof/>
                <w:webHidden/>
              </w:rPr>
              <w:t>12</w:t>
            </w:r>
            <w:r>
              <w:rPr>
                <w:noProof/>
                <w:webHidden/>
              </w:rPr>
              <w:fldChar w:fldCharType="end"/>
            </w:r>
          </w:hyperlink>
        </w:p>
        <w:p w14:paraId="1016E941" w14:textId="3C9F9F5A"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78" w:history="1">
            <w:r w:rsidRPr="00B23536">
              <w:rPr>
                <w:rStyle w:val="Hipercze"/>
                <w:noProof/>
              </w:rPr>
              <w:t>2.1.4  Projekt wykonawczy</w:t>
            </w:r>
            <w:r>
              <w:rPr>
                <w:noProof/>
                <w:webHidden/>
              </w:rPr>
              <w:tab/>
            </w:r>
            <w:r>
              <w:rPr>
                <w:noProof/>
                <w:webHidden/>
              </w:rPr>
              <w:fldChar w:fldCharType="begin"/>
            </w:r>
            <w:r>
              <w:rPr>
                <w:noProof/>
                <w:webHidden/>
              </w:rPr>
              <w:instrText xml:space="preserve"> PAGEREF _Toc192838078 \h </w:instrText>
            </w:r>
            <w:r>
              <w:rPr>
                <w:noProof/>
                <w:webHidden/>
              </w:rPr>
            </w:r>
            <w:r>
              <w:rPr>
                <w:noProof/>
                <w:webHidden/>
              </w:rPr>
              <w:fldChar w:fldCharType="separate"/>
            </w:r>
            <w:r w:rsidR="008A70C9">
              <w:rPr>
                <w:noProof/>
                <w:webHidden/>
              </w:rPr>
              <w:t>12</w:t>
            </w:r>
            <w:r>
              <w:rPr>
                <w:noProof/>
                <w:webHidden/>
              </w:rPr>
              <w:fldChar w:fldCharType="end"/>
            </w:r>
          </w:hyperlink>
        </w:p>
        <w:p w14:paraId="59FF25F9" w14:textId="6D30A554"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79" w:history="1">
            <w:r w:rsidRPr="00B23536">
              <w:rPr>
                <w:rStyle w:val="Hipercze"/>
                <w:noProof/>
              </w:rPr>
              <w:t>2.1.4  Przedmiary robót</w:t>
            </w:r>
            <w:r>
              <w:rPr>
                <w:noProof/>
                <w:webHidden/>
              </w:rPr>
              <w:tab/>
            </w:r>
            <w:r>
              <w:rPr>
                <w:noProof/>
                <w:webHidden/>
              </w:rPr>
              <w:fldChar w:fldCharType="begin"/>
            </w:r>
            <w:r>
              <w:rPr>
                <w:noProof/>
                <w:webHidden/>
              </w:rPr>
              <w:instrText xml:space="preserve"> PAGEREF _Toc192838079 \h </w:instrText>
            </w:r>
            <w:r>
              <w:rPr>
                <w:noProof/>
                <w:webHidden/>
              </w:rPr>
            </w:r>
            <w:r>
              <w:rPr>
                <w:noProof/>
                <w:webHidden/>
              </w:rPr>
              <w:fldChar w:fldCharType="separate"/>
            </w:r>
            <w:r w:rsidR="008A70C9">
              <w:rPr>
                <w:noProof/>
                <w:webHidden/>
              </w:rPr>
              <w:t>13</w:t>
            </w:r>
            <w:r>
              <w:rPr>
                <w:noProof/>
                <w:webHidden/>
              </w:rPr>
              <w:fldChar w:fldCharType="end"/>
            </w:r>
          </w:hyperlink>
        </w:p>
        <w:p w14:paraId="2C60A69D" w14:textId="7FBD4F62"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80" w:history="1">
            <w:r w:rsidRPr="00B23536">
              <w:rPr>
                <w:rStyle w:val="Hipercze"/>
                <w:noProof/>
              </w:rPr>
              <w:t>2.1.5  Kosztorys ofertowy</w:t>
            </w:r>
            <w:r>
              <w:rPr>
                <w:noProof/>
                <w:webHidden/>
              </w:rPr>
              <w:tab/>
            </w:r>
            <w:r>
              <w:rPr>
                <w:noProof/>
                <w:webHidden/>
              </w:rPr>
              <w:fldChar w:fldCharType="begin"/>
            </w:r>
            <w:r>
              <w:rPr>
                <w:noProof/>
                <w:webHidden/>
              </w:rPr>
              <w:instrText xml:space="preserve"> PAGEREF _Toc192838080 \h </w:instrText>
            </w:r>
            <w:r>
              <w:rPr>
                <w:noProof/>
                <w:webHidden/>
              </w:rPr>
            </w:r>
            <w:r>
              <w:rPr>
                <w:noProof/>
                <w:webHidden/>
              </w:rPr>
              <w:fldChar w:fldCharType="separate"/>
            </w:r>
            <w:r w:rsidR="008A70C9">
              <w:rPr>
                <w:noProof/>
                <w:webHidden/>
              </w:rPr>
              <w:t>14</w:t>
            </w:r>
            <w:r>
              <w:rPr>
                <w:noProof/>
                <w:webHidden/>
              </w:rPr>
              <w:fldChar w:fldCharType="end"/>
            </w:r>
          </w:hyperlink>
        </w:p>
        <w:p w14:paraId="12E490C2" w14:textId="0F7DD258"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81" w:history="1">
            <w:r w:rsidRPr="00B23536">
              <w:rPr>
                <w:rStyle w:val="Hipercze"/>
                <w:noProof/>
              </w:rPr>
              <w:t>2.1.6  Szczegółowe specyfikacje techniczne wykonania i odbioru robót STWiORB</w:t>
            </w:r>
            <w:r>
              <w:rPr>
                <w:noProof/>
                <w:webHidden/>
              </w:rPr>
              <w:tab/>
            </w:r>
            <w:r>
              <w:rPr>
                <w:noProof/>
                <w:webHidden/>
              </w:rPr>
              <w:fldChar w:fldCharType="begin"/>
            </w:r>
            <w:r>
              <w:rPr>
                <w:noProof/>
                <w:webHidden/>
              </w:rPr>
              <w:instrText xml:space="preserve"> PAGEREF _Toc192838081 \h </w:instrText>
            </w:r>
            <w:r>
              <w:rPr>
                <w:noProof/>
                <w:webHidden/>
              </w:rPr>
            </w:r>
            <w:r>
              <w:rPr>
                <w:noProof/>
                <w:webHidden/>
              </w:rPr>
              <w:fldChar w:fldCharType="separate"/>
            </w:r>
            <w:r w:rsidR="008A70C9">
              <w:rPr>
                <w:noProof/>
                <w:webHidden/>
              </w:rPr>
              <w:t>14</w:t>
            </w:r>
            <w:r>
              <w:rPr>
                <w:noProof/>
                <w:webHidden/>
              </w:rPr>
              <w:fldChar w:fldCharType="end"/>
            </w:r>
          </w:hyperlink>
        </w:p>
        <w:p w14:paraId="65920D09" w14:textId="0A94B75A"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82" w:history="1">
            <w:r w:rsidRPr="00B23536">
              <w:rPr>
                <w:rStyle w:val="Hipercze"/>
                <w:noProof/>
              </w:rPr>
              <w:t>2.1.7  Projekt organizacji ruchu</w:t>
            </w:r>
            <w:r>
              <w:rPr>
                <w:noProof/>
                <w:webHidden/>
              </w:rPr>
              <w:tab/>
            </w:r>
            <w:r>
              <w:rPr>
                <w:noProof/>
                <w:webHidden/>
              </w:rPr>
              <w:fldChar w:fldCharType="begin"/>
            </w:r>
            <w:r>
              <w:rPr>
                <w:noProof/>
                <w:webHidden/>
              </w:rPr>
              <w:instrText xml:space="preserve"> PAGEREF _Toc192838082 \h </w:instrText>
            </w:r>
            <w:r>
              <w:rPr>
                <w:noProof/>
                <w:webHidden/>
              </w:rPr>
            </w:r>
            <w:r>
              <w:rPr>
                <w:noProof/>
                <w:webHidden/>
              </w:rPr>
              <w:fldChar w:fldCharType="separate"/>
            </w:r>
            <w:r w:rsidR="008A70C9">
              <w:rPr>
                <w:noProof/>
                <w:webHidden/>
              </w:rPr>
              <w:t>14</w:t>
            </w:r>
            <w:r>
              <w:rPr>
                <w:noProof/>
                <w:webHidden/>
              </w:rPr>
              <w:fldChar w:fldCharType="end"/>
            </w:r>
          </w:hyperlink>
        </w:p>
        <w:p w14:paraId="2F0AF2B4" w14:textId="7A72DEB2"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83" w:history="1">
            <w:r w:rsidRPr="00B23536">
              <w:rPr>
                <w:rStyle w:val="Hipercze"/>
                <w:noProof/>
              </w:rPr>
              <w:t>2.1.8  Wymagania dotyczące informacji BIOZ</w:t>
            </w:r>
            <w:r>
              <w:rPr>
                <w:noProof/>
                <w:webHidden/>
              </w:rPr>
              <w:tab/>
            </w:r>
            <w:r>
              <w:rPr>
                <w:noProof/>
                <w:webHidden/>
              </w:rPr>
              <w:fldChar w:fldCharType="begin"/>
            </w:r>
            <w:r>
              <w:rPr>
                <w:noProof/>
                <w:webHidden/>
              </w:rPr>
              <w:instrText xml:space="preserve"> PAGEREF _Toc192838083 \h </w:instrText>
            </w:r>
            <w:r>
              <w:rPr>
                <w:noProof/>
                <w:webHidden/>
              </w:rPr>
            </w:r>
            <w:r>
              <w:rPr>
                <w:noProof/>
                <w:webHidden/>
              </w:rPr>
              <w:fldChar w:fldCharType="separate"/>
            </w:r>
            <w:r w:rsidR="008A70C9">
              <w:rPr>
                <w:noProof/>
                <w:webHidden/>
              </w:rPr>
              <w:t>15</w:t>
            </w:r>
            <w:r>
              <w:rPr>
                <w:noProof/>
                <w:webHidden/>
              </w:rPr>
              <w:fldChar w:fldCharType="end"/>
            </w:r>
          </w:hyperlink>
        </w:p>
        <w:p w14:paraId="520DB476" w14:textId="6E951338"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84" w:history="1">
            <w:r w:rsidRPr="00B23536">
              <w:rPr>
                <w:rStyle w:val="Hipercze"/>
                <w:noProof/>
              </w:rPr>
              <w:t>2.1.9  Kontrola i odbiór kompletnej dokumentacji projektowej</w:t>
            </w:r>
            <w:r>
              <w:rPr>
                <w:noProof/>
                <w:webHidden/>
              </w:rPr>
              <w:tab/>
            </w:r>
            <w:r>
              <w:rPr>
                <w:noProof/>
                <w:webHidden/>
              </w:rPr>
              <w:fldChar w:fldCharType="begin"/>
            </w:r>
            <w:r>
              <w:rPr>
                <w:noProof/>
                <w:webHidden/>
              </w:rPr>
              <w:instrText xml:space="preserve"> PAGEREF _Toc192838084 \h </w:instrText>
            </w:r>
            <w:r>
              <w:rPr>
                <w:noProof/>
                <w:webHidden/>
              </w:rPr>
            </w:r>
            <w:r>
              <w:rPr>
                <w:noProof/>
                <w:webHidden/>
              </w:rPr>
              <w:fldChar w:fldCharType="separate"/>
            </w:r>
            <w:r w:rsidR="008A70C9">
              <w:rPr>
                <w:noProof/>
                <w:webHidden/>
              </w:rPr>
              <w:t>15</w:t>
            </w:r>
            <w:r>
              <w:rPr>
                <w:noProof/>
                <w:webHidden/>
              </w:rPr>
              <w:fldChar w:fldCharType="end"/>
            </w:r>
          </w:hyperlink>
        </w:p>
        <w:p w14:paraId="72D1013C" w14:textId="2D67B078"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85" w:history="1">
            <w:r w:rsidRPr="00B23536">
              <w:rPr>
                <w:rStyle w:val="Hipercze"/>
                <w:noProof/>
              </w:rPr>
              <w:t>2.2 Kontrola jakości opracowań projektowych</w:t>
            </w:r>
            <w:r>
              <w:rPr>
                <w:noProof/>
                <w:webHidden/>
              </w:rPr>
              <w:tab/>
            </w:r>
            <w:r>
              <w:rPr>
                <w:noProof/>
                <w:webHidden/>
              </w:rPr>
              <w:fldChar w:fldCharType="begin"/>
            </w:r>
            <w:r>
              <w:rPr>
                <w:noProof/>
                <w:webHidden/>
              </w:rPr>
              <w:instrText xml:space="preserve"> PAGEREF _Toc192838085 \h </w:instrText>
            </w:r>
            <w:r>
              <w:rPr>
                <w:noProof/>
                <w:webHidden/>
              </w:rPr>
            </w:r>
            <w:r>
              <w:rPr>
                <w:noProof/>
                <w:webHidden/>
              </w:rPr>
              <w:fldChar w:fldCharType="separate"/>
            </w:r>
            <w:r w:rsidR="008A70C9">
              <w:rPr>
                <w:noProof/>
                <w:webHidden/>
              </w:rPr>
              <w:t>15</w:t>
            </w:r>
            <w:r>
              <w:rPr>
                <w:noProof/>
                <w:webHidden/>
              </w:rPr>
              <w:fldChar w:fldCharType="end"/>
            </w:r>
          </w:hyperlink>
        </w:p>
        <w:p w14:paraId="572949FD" w14:textId="0868519E"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86" w:history="1">
            <w:r w:rsidRPr="00B23536">
              <w:rPr>
                <w:rStyle w:val="Hipercze"/>
                <w:noProof/>
              </w:rPr>
              <w:t>2.3  Przygotowanie terenu budowy</w:t>
            </w:r>
            <w:r>
              <w:rPr>
                <w:noProof/>
                <w:webHidden/>
              </w:rPr>
              <w:tab/>
            </w:r>
            <w:r>
              <w:rPr>
                <w:noProof/>
                <w:webHidden/>
              </w:rPr>
              <w:fldChar w:fldCharType="begin"/>
            </w:r>
            <w:r>
              <w:rPr>
                <w:noProof/>
                <w:webHidden/>
              </w:rPr>
              <w:instrText xml:space="preserve"> PAGEREF _Toc192838086 \h </w:instrText>
            </w:r>
            <w:r>
              <w:rPr>
                <w:noProof/>
                <w:webHidden/>
              </w:rPr>
            </w:r>
            <w:r>
              <w:rPr>
                <w:noProof/>
                <w:webHidden/>
              </w:rPr>
              <w:fldChar w:fldCharType="separate"/>
            </w:r>
            <w:r w:rsidR="008A70C9">
              <w:rPr>
                <w:noProof/>
                <w:webHidden/>
              </w:rPr>
              <w:t>15</w:t>
            </w:r>
            <w:r>
              <w:rPr>
                <w:noProof/>
                <w:webHidden/>
              </w:rPr>
              <w:fldChar w:fldCharType="end"/>
            </w:r>
          </w:hyperlink>
        </w:p>
        <w:p w14:paraId="66085E07" w14:textId="6AA498AF"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87" w:history="1">
            <w:r w:rsidRPr="00B23536">
              <w:rPr>
                <w:rStyle w:val="Hipercze"/>
                <w:noProof/>
              </w:rPr>
              <w:t>2.4 Konstrukcja</w:t>
            </w:r>
            <w:r>
              <w:rPr>
                <w:noProof/>
                <w:webHidden/>
              </w:rPr>
              <w:tab/>
            </w:r>
            <w:r>
              <w:rPr>
                <w:noProof/>
                <w:webHidden/>
              </w:rPr>
              <w:fldChar w:fldCharType="begin"/>
            </w:r>
            <w:r>
              <w:rPr>
                <w:noProof/>
                <w:webHidden/>
              </w:rPr>
              <w:instrText xml:space="preserve"> PAGEREF _Toc192838087 \h </w:instrText>
            </w:r>
            <w:r>
              <w:rPr>
                <w:noProof/>
                <w:webHidden/>
              </w:rPr>
            </w:r>
            <w:r>
              <w:rPr>
                <w:noProof/>
                <w:webHidden/>
              </w:rPr>
              <w:fldChar w:fldCharType="separate"/>
            </w:r>
            <w:r w:rsidR="008A70C9">
              <w:rPr>
                <w:noProof/>
                <w:webHidden/>
              </w:rPr>
              <w:t>16</w:t>
            </w:r>
            <w:r>
              <w:rPr>
                <w:noProof/>
                <w:webHidden/>
              </w:rPr>
              <w:fldChar w:fldCharType="end"/>
            </w:r>
          </w:hyperlink>
        </w:p>
        <w:p w14:paraId="6A0C1AB1" w14:textId="6DB3663F"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88" w:history="1">
            <w:r w:rsidRPr="00B23536">
              <w:rPr>
                <w:rStyle w:val="Hipercze"/>
                <w:noProof/>
              </w:rPr>
              <w:t>2.5 Określenie zakresu wyceny całości robót</w:t>
            </w:r>
            <w:r>
              <w:rPr>
                <w:noProof/>
                <w:webHidden/>
              </w:rPr>
              <w:tab/>
            </w:r>
            <w:r>
              <w:rPr>
                <w:noProof/>
                <w:webHidden/>
              </w:rPr>
              <w:fldChar w:fldCharType="begin"/>
            </w:r>
            <w:r>
              <w:rPr>
                <w:noProof/>
                <w:webHidden/>
              </w:rPr>
              <w:instrText xml:space="preserve"> PAGEREF _Toc192838088 \h </w:instrText>
            </w:r>
            <w:r>
              <w:rPr>
                <w:noProof/>
                <w:webHidden/>
              </w:rPr>
            </w:r>
            <w:r>
              <w:rPr>
                <w:noProof/>
                <w:webHidden/>
              </w:rPr>
              <w:fldChar w:fldCharType="separate"/>
            </w:r>
            <w:r w:rsidR="008A70C9">
              <w:rPr>
                <w:noProof/>
                <w:webHidden/>
              </w:rPr>
              <w:t>16</w:t>
            </w:r>
            <w:r>
              <w:rPr>
                <w:noProof/>
                <w:webHidden/>
              </w:rPr>
              <w:fldChar w:fldCharType="end"/>
            </w:r>
          </w:hyperlink>
        </w:p>
        <w:p w14:paraId="6D68E492" w14:textId="70D0D905" w:rsidR="00BE002E" w:rsidRDefault="00BE002E" w:rsidP="00BE002E">
          <w:pPr>
            <w:pStyle w:val="Spistreci3"/>
            <w:rPr>
              <w:rFonts w:asciiTheme="minorHAnsi" w:eastAsiaTheme="minorEastAsia" w:hAnsiTheme="minorHAnsi" w:cstheme="minorBidi"/>
              <w:noProof/>
              <w:color w:val="auto"/>
              <w:kern w:val="2"/>
              <w:sz w:val="24"/>
              <w:szCs w:val="24"/>
              <w:lang w:eastAsia="pl-PL"/>
              <w14:ligatures w14:val="standardContextual"/>
            </w:rPr>
          </w:pPr>
          <w:hyperlink w:anchor="_Toc192838089" w:history="1">
            <w:r w:rsidRPr="00B23536">
              <w:rPr>
                <w:rStyle w:val="Hipercze"/>
                <w:noProof/>
              </w:rPr>
              <w:t>2.6 Warunki wykonania i odbioru robót budowlanych odpowiadających zawartości STWiORB</w:t>
            </w:r>
            <w:r>
              <w:rPr>
                <w:noProof/>
                <w:webHidden/>
              </w:rPr>
              <w:tab/>
            </w:r>
            <w:r>
              <w:rPr>
                <w:noProof/>
                <w:webHidden/>
              </w:rPr>
              <w:fldChar w:fldCharType="begin"/>
            </w:r>
            <w:r>
              <w:rPr>
                <w:noProof/>
                <w:webHidden/>
              </w:rPr>
              <w:instrText xml:space="preserve"> PAGEREF _Toc192838089 \h </w:instrText>
            </w:r>
            <w:r>
              <w:rPr>
                <w:noProof/>
                <w:webHidden/>
              </w:rPr>
            </w:r>
            <w:r>
              <w:rPr>
                <w:noProof/>
                <w:webHidden/>
              </w:rPr>
              <w:fldChar w:fldCharType="separate"/>
            </w:r>
            <w:r w:rsidR="008A70C9">
              <w:rPr>
                <w:noProof/>
                <w:webHidden/>
              </w:rPr>
              <w:t>16</w:t>
            </w:r>
            <w:r>
              <w:rPr>
                <w:noProof/>
                <w:webHidden/>
              </w:rPr>
              <w:fldChar w:fldCharType="end"/>
            </w:r>
          </w:hyperlink>
        </w:p>
        <w:p w14:paraId="6C15A0EF" w14:textId="22A22AAD" w:rsidR="00BE002E" w:rsidRDefault="00BE002E">
          <w:pPr>
            <w:pStyle w:val="Spistreci1"/>
            <w:tabs>
              <w:tab w:val="left" w:pos="600"/>
              <w:tab w:val="right" w:pos="9203"/>
            </w:tabs>
            <w:rPr>
              <w:rFonts w:asciiTheme="minorHAnsi" w:eastAsiaTheme="minorEastAsia" w:hAnsiTheme="minorHAnsi" w:cstheme="minorBidi"/>
              <w:noProof/>
              <w:color w:val="auto"/>
              <w:kern w:val="2"/>
              <w:sz w:val="24"/>
              <w:szCs w:val="24"/>
              <w:lang w:eastAsia="pl-PL"/>
              <w14:ligatures w14:val="standardContextual"/>
            </w:rPr>
          </w:pPr>
          <w:hyperlink w:anchor="_Toc192838090" w:history="1">
            <w:r w:rsidRPr="00B23536">
              <w:rPr>
                <w:rStyle w:val="Hipercze"/>
                <w:noProof/>
              </w:rPr>
              <w:t>II.</w:t>
            </w:r>
            <w:r>
              <w:rPr>
                <w:rFonts w:asciiTheme="minorHAnsi" w:eastAsiaTheme="minorEastAsia" w:hAnsiTheme="minorHAnsi" w:cstheme="minorBidi"/>
                <w:noProof/>
                <w:color w:val="auto"/>
                <w:kern w:val="2"/>
                <w:sz w:val="24"/>
                <w:szCs w:val="24"/>
                <w:lang w:eastAsia="pl-PL"/>
                <w14:ligatures w14:val="standardContextual"/>
              </w:rPr>
              <w:tab/>
            </w:r>
            <w:r w:rsidRPr="00B23536">
              <w:rPr>
                <w:rStyle w:val="Hipercze"/>
                <w:noProof/>
              </w:rPr>
              <w:t>CZĘŚĆ INFORMACYJNA PROGRAMU FUNKCJONALNO UŻYTKOWEGO.</w:t>
            </w:r>
            <w:r>
              <w:rPr>
                <w:noProof/>
                <w:webHidden/>
              </w:rPr>
              <w:tab/>
            </w:r>
            <w:r>
              <w:rPr>
                <w:noProof/>
                <w:webHidden/>
              </w:rPr>
              <w:fldChar w:fldCharType="begin"/>
            </w:r>
            <w:r>
              <w:rPr>
                <w:noProof/>
                <w:webHidden/>
              </w:rPr>
              <w:instrText xml:space="preserve"> PAGEREF _Toc192838090 \h </w:instrText>
            </w:r>
            <w:r>
              <w:rPr>
                <w:noProof/>
                <w:webHidden/>
              </w:rPr>
            </w:r>
            <w:r>
              <w:rPr>
                <w:noProof/>
                <w:webHidden/>
              </w:rPr>
              <w:fldChar w:fldCharType="separate"/>
            </w:r>
            <w:r w:rsidR="008A70C9">
              <w:rPr>
                <w:noProof/>
                <w:webHidden/>
              </w:rPr>
              <w:t>18</w:t>
            </w:r>
            <w:r>
              <w:rPr>
                <w:noProof/>
                <w:webHidden/>
              </w:rPr>
              <w:fldChar w:fldCharType="end"/>
            </w:r>
          </w:hyperlink>
        </w:p>
        <w:p w14:paraId="14CBE03F" w14:textId="74A676C7" w:rsidR="00BE002E" w:rsidRDefault="00BE002E" w:rsidP="00BE002E">
          <w:pPr>
            <w:pStyle w:val="Spistreci2"/>
            <w:rPr>
              <w:rFonts w:asciiTheme="minorHAnsi" w:eastAsiaTheme="minorEastAsia" w:hAnsiTheme="minorHAnsi" w:cstheme="minorBidi"/>
              <w:noProof/>
              <w:color w:val="auto"/>
              <w:kern w:val="2"/>
              <w:sz w:val="24"/>
              <w:szCs w:val="24"/>
              <w:lang w:eastAsia="pl-PL"/>
              <w14:ligatures w14:val="standardContextual"/>
            </w:rPr>
          </w:pPr>
          <w:hyperlink w:anchor="_Toc192838091" w:history="1">
            <w:r w:rsidRPr="00B23536">
              <w:rPr>
                <w:rStyle w:val="Hipercze"/>
                <w:noProof/>
              </w:rPr>
              <w:t xml:space="preserve">1. </w:t>
            </w:r>
            <w:r>
              <w:rPr>
                <w:rFonts w:asciiTheme="minorHAnsi" w:eastAsiaTheme="minorEastAsia" w:hAnsiTheme="minorHAnsi" w:cstheme="minorBidi"/>
                <w:noProof/>
                <w:color w:val="auto"/>
                <w:kern w:val="2"/>
                <w:sz w:val="24"/>
                <w:szCs w:val="24"/>
                <w:lang w:eastAsia="pl-PL"/>
                <w14:ligatures w14:val="standardContextual"/>
              </w:rPr>
              <w:tab/>
            </w:r>
            <w:r w:rsidRPr="00B23536">
              <w:rPr>
                <w:rStyle w:val="Hipercze"/>
                <w:noProof/>
              </w:rPr>
              <w:t>Dokumenty potwierdzające zgodność zamierzenia budowlanego z wymaganiami wynikającymi z odrębnych przepisów</w:t>
            </w:r>
            <w:r>
              <w:rPr>
                <w:noProof/>
                <w:webHidden/>
              </w:rPr>
              <w:tab/>
            </w:r>
            <w:r>
              <w:rPr>
                <w:noProof/>
                <w:webHidden/>
              </w:rPr>
              <w:fldChar w:fldCharType="begin"/>
            </w:r>
            <w:r>
              <w:rPr>
                <w:noProof/>
                <w:webHidden/>
              </w:rPr>
              <w:instrText xml:space="preserve"> PAGEREF _Toc192838091 \h </w:instrText>
            </w:r>
            <w:r>
              <w:rPr>
                <w:noProof/>
                <w:webHidden/>
              </w:rPr>
            </w:r>
            <w:r>
              <w:rPr>
                <w:noProof/>
                <w:webHidden/>
              </w:rPr>
              <w:fldChar w:fldCharType="separate"/>
            </w:r>
            <w:r w:rsidR="008A70C9">
              <w:rPr>
                <w:noProof/>
                <w:webHidden/>
              </w:rPr>
              <w:t>18</w:t>
            </w:r>
            <w:r>
              <w:rPr>
                <w:noProof/>
                <w:webHidden/>
              </w:rPr>
              <w:fldChar w:fldCharType="end"/>
            </w:r>
          </w:hyperlink>
        </w:p>
        <w:p w14:paraId="6C668842" w14:textId="5982B721" w:rsidR="00BE002E" w:rsidRPr="00BE002E" w:rsidRDefault="00BE002E" w:rsidP="00BE002E">
          <w:pPr>
            <w:pStyle w:val="Spistreci2"/>
            <w:rPr>
              <w:rStyle w:val="Hipercze"/>
              <w:noProof/>
            </w:rPr>
          </w:pPr>
          <w:hyperlink w:anchor="_Toc192838092" w:history="1">
            <w:r w:rsidRPr="00B23536">
              <w:rPr>
                <w:rStyle w:val="Hipercze"/>
                <w:noProof/>
              </w:rPr>
              <w:t>2.</w:t>
            </w:r>
            <w:r w:rsidRPr="00BE002E">
              <w:rPr>
                <w:rStyle w:val="Hipercze"/>
                <w:noProof/>
              </w:rPr>
              <w:tab/>
            </w:r>
            <w:r w:rsidRPr="00B23536">
              <w:rPr>
                <w:rStyle w:val="Hipercze"/>
                <w:noProof/>
              </w:rPr>
              <w:t>Oświadczenie Zamawiającego o posiadanym prawie dysponowania nieruchomością na cele budowlane</w:t>
            </w:r>
            <w:r w:rsidRPr="00BE002E">
              <w:rPr>
                <w:rStyle w:val="Hipercze"/>
                <w:noProof/>
                <w:webHidden/>
              </w:rPr>
              <w:tab/>
            </w:r>
            <w:r w:rsidRPr="00BE002E">
              <w:rPr>
                <w:rStyle w:val="Hipercze"/>
                <w:noProof/>
                <w:webHidden/>
              </w:rPr>
              <w:fldChar w:fldCharType="begin"/>
            </w:r>
            <w:r w:rsidRPr="00BE002E">
              <w:rPr>
                <w:rStyle w:val="Hipercze"/>
                <w:noProof/>
                <w:webHidden/>
              </w:rPr>
              <w:instrText xml:space="preserve"> PAGEREF _Toc192838092 \h </w:instrText>
            </w:r>
            <w:r w:rsidRPr="00BE002E">
              <w:rPr>
                <w:rStyle w:val="Hipercze"/>
                <w:noProof/>
                <w:webHidden/>
              </w:rPr>
            </w:r>
            <w:r w:rsidRPr="00BE002E">
              <w:rPr>
                <w:rStyle w:val="Hipercze"/>
                <w:noProof/>
                <w:webHidden/>
              </w:rPr>
              <w:fldChar w:fldCharType="separate"/>
            </w:r>
            <w:r w:rsidR="008A70C9">
              <w:rPr>
                <w:rStyle w:val="Hipercze"/>
                <w:noProof/>
                <w:webHidden/>
              </w:rPr>
              <w:t>19</w:t>
            </w:r>
            <w:r w:rsidRPr="00BE002E">
              <w:rPr>
                <w:rStyle w:val="Hipercze"/>
                <w:noProof/>
                <w:webHidden/>
              </w:rPr>
              <w:fldChar w:fldCharType="end"/>
            </w:r>
          </w:hyperlink>
        </w:p>
        <w:p w14:paraId="34862EBC" w14:textId="66CFA132" w:rsidR="00BE002E" w:rsidRPr="00BE002E" w:rsidRDefault="00BE002E" w:rsidP="00BE002E">
          <w:pPr>
            <w:pStyle w:val="Spistreci2"/>
            <w:rPr>
              <w:rStyle w:val="Hipercze"/>
              <w:noProof/>
            </w:rPr>
          </w:pPr>
          <w:hyperlink w:anchor="_Toc192838093" w:history="1">
            <w:r w:rsidRPr="00B23536">
              <w:rPr>
                <w:rStyle w:val="Hipercze"/>
                <w:noProof/>
              </w:rPr>
              <w:t>3.</w:t>
            </w:r>
            <w:r w:rsidRPr="00BE002E">
              <w:rPr>
                <w:rStyle w:val="Hipercze"/>
                <w:noProof/>
              </w:rPr>
              <w:tab/>
            </w:r>
            <w:r w:rsidRPr="00B23536">
              <w:rPr>
                <w:rStyle w:val="Hipercze"/>
                <w:noProof/>
              </w:rPr>
              <w:t>Wskazanie przepisów prawnych i norm związanych z projektowaniem i wykonaniem zamierzenia budowlanego</w:t>
            </w:r>
            <w:r w:rsidRPr="00BE002E">
              <w:rPr>
                <w:rStyle w:val="Hipercze"/>
                <w:noProof/>
                <w:webHidden/>
              </w:rPr>
              <w:tab/>
            </w:r>
            <w:r w:rsidRPr="00BE002E">
              <w:rPr>
                <w:rStyle w:val="Hipercze"/>
                <w:noProof/>
                <w:webHidden/>
              </w:rPr>
              <w:fldChar w:fldCharType="begin"/>
            </w:r>
            <w:r w:rsidRPr="00BE002E">
              <w:rPr>
                <w:rStyle w:val="Hipercze"/>
                <w:noProof/>
                <w:webHidden/>
              </w:rPr>
              <w:instrText xml:space="preserve"> PAGEREF _Toc192838093 \h </w:instrText>
            </w:r>
            <w:r w:rsidRPr="00BE002E">
              <w:rPr>
                <w:rStyle w:val="Hipercze"/>
                <w:noProof/>
                <w:webHidden/>
              </w:rPr>
            </w:r>
            <w:r w:rsidRPr="00BE002E">
              <w:rPr>
                <w:rStyle w:val="Hipercze"/>
                <w:noProof/>
                <w:webHidden/>
              </w:rPr>
              <w:fldChar w:fldCharType="separate"/>
            </w:r>
            <w:r w:rsidR="008A70C9">
              <w:rPr>
                <w:rStyle w:val="Hipercze"/>
                <w:noProof/>
                <w:webHidden/>
              </w:rPr>
              <w:t>19</w:t>
            </w:r>
            <w:r w:rsidRPr="00BE002E">
              <w:rPr>
                <w:rStyle w:val="Hipercze"/>
                <w:noProof/>
                <w:webHidden/>
              </w:rPr>
              <w:fldChar w:fldCharType="end"/>
            </w:r>
          </w:hyperlink>
        </w:p>
        <w:p w14:paraId="1ABBA55C" w14:textId="18E4B338" w:rsidR="00BE002E" w:rsidRPr="00BE002E" w:rsidRDefault="00BE002E" w:rsidP="00BE002E">
          <w:pPr>
            <w:pStyle w:val="Spistreci2"/>
            <w:rPr>
              <w:rStyle w:val="Hipercze"/>
              <w:noProof/>
            </w:rPr>
          </w:pPr>
          <w:hyperlink w:anchor="_Toc192838094" w:history="1">
            <w:r w:rsidRPr="00B23536">
              <w:rPr>
                <w:rStyle w:val="Hipercze"/>
                <w:noProof/>
              </w:rPr>
              <w:t>4.</w:t>
            </w:r>
            <w:r w:rsidRPr="00BE002E">
              <w:rPr>
                <w:rStyle w:val="Hipercze"/>
                <w:noProof/>
              </w:rPr>
              <w:tab/>
            </w:r>
            <w:r w:rsidRPr="00B23536">
              <w:rPr>
                <w:rStyle w:val="Hipercze"/>
                <w:noProof/>
              </w:rPr>
              <w:t>Wymagane terminy realizacji zadania</w:t>
            </w:r>
            <w:r w:rsidRPr="00BE002E">
              <w:rPr>
                <w:rStyle w:val="Hipercze"/>
                <w:noProof/>
                <w:webHidden/>
              </w:rPr>
              <w:tab/>
            </w:r>
            <w:r w:rsidRPr="00BE002E">
              <w:rPr>
                <w:rStyle w:val="Hipercze"/>
                <w:noProof/>
                <w:webHidden/>
              </w:rPr>
              <w:fldChar w:fldCharType="begin"/>
            </w:r>
            <w:r w:rsidRPr="00BE002E">
              <w:rPr>
                <w:rStyle w:val="Hipercze"/>
                <w:noProof/>
                <w:webHidden/>
              </w:rPr>
              <w:instrText xml:space="preserve"> PAGEREF _Toc192838094 \h </w:instrText>
            </w:r>
            <w:r w:rsidRPr="00BE002E">
              <w:rPr>
                <w:rStyle w:val="Hipercze"/>
                <w:noProof/>
                <w:webHidden/>
              </w:rPr>
            </w:r>
            <w:r w:rsidRPr="00BE002E">
              <w:rPr>
                <w:rStyle w:val="Hipercze"/>
                <w:noProof/>
                <w:webHidden/>
              </w:rPr>
              <w:fldChar w:fldCharType="separate"/>
            </w:r>
            <w:r w:rsidR="008A70C9">
              <w:rPr>
                <w:rStyle w:val="Hipercze"/>
                <w:noProof/>
                <w:webHidden/>
              </w:rPr>
              <w:t>20</w:t>
            </w:r>
            <w:r w:rsidRPr="00BE002E">
              <w:rPr>
                <w:rStyle w:val="Hipercze"/>
                <w:noProof/>
                <w:webHidden/>
              </w:rPr>
              <w:fldChar w:fldCharType="end"/>
            </w:r>
          </w:hyperlink>
        </w:p>
        <w:p w14:paraId="2BC383B4" w14:textId="04DA45C0" w:rsidR="00BE002E" w:rsidRPr="00BE002E" w:rsidRDefault="00BE002E" w:rsidP="00BE002E">
          <w:pPr>
            <w:pStyle w:val="Spistreci2"/>
            <w:rPr>
              <w:rStyle w:val="Hipercze"/>
              <w:noProof/>
            </w:rPr>
          </w:pPr>
          <w:hyperlink w:anchor="_Toc192838095" w:history="1">
            <w:r w:rsidRPr="00B23536">
              <w:rPr>
                <w:rStyle w:val="Hipercze"/>
                <w:noProof/>
              </w:rPr>
              <w:t>5.</w:t>
            </w:r>
            <w:r w:rsidRPr="00BE002E">
              <w:rPr>
                <w:rStyle w:val="Hipercze"/>
                <w:noProof/>
              </w:rPr>
              <w:tab/>
            </w:r>
            <w:r w:rsidRPr="00B23536">
              <w:rPr>
                <w:rStyle w:val="Hipercze"/>
                <w:noProof/>
              </w:rPr>
              <w:t>Odbiór przedmiotu umowy</w:t>
            </w:r>
            <w:r w:rsidRPr="00BE002E">
              <w:rPr>
                <w:rStyle w:val="Hipercze"/>
                <w:noProof/>
                <w:webHidden/>
              </w:rPr>
              <w:tab/>
            </w:r>
            <w:r w:rsidRPr="00BE002E">
              <w:rPr>
                <w:rStyle w:val="Hipercze"/>
                <w:noProof/>
                <w:webHidden/>
              </w:rPr>
              <w:fldChar w:fldCharType="begin"/>
            </w:r>
            <w:r w:rsidRPr="00BE002E">
              <w:rPr>
                <w:rStyle w:val="Hipercze"/>
                <w:noProof/>
                <w:webHidden/>
              </w:rPr>
              <w:instrText xml:space="preserve"> PAGEREF _Toc192838095 \h </w:instrText>
            </w:r>
            <w:r w:rsidRPr="00BE002E">
              <w:rPr>
                <w:rStyle w:val="Hipercze"/>
                <w:noProof/>
                <w:webHidden/>
              </w:rPr>
            </w:r>
            <w:r w:rsidRPr="00BE002E">
              <w:rPr>
                <w:rStyle w:val="Hipercze"/>
                <w:noProof/>
                <w:webHidden/>
              </w:rPr>
              <w:fldChar w:fldCharType="separate"/>
            </w:r>
            <w:r w:rsidR="008A70C9">
              <w:rPr>
                <w:rStyle w:val="Hipercze"/>
                <w:noProof/>
                <w:webHidden/>
              </w:rPr>
              <w:t>21</w:t>
            </w:r>
            <w:r w:rsidRPr="00BE002E">
              <w:rPr>
                <w:rStyle w:val="Hipercze"/>
                <w:noProof/>
                <w:webHidden/>
              </w:rPr>
              <w:fldChar w:fldCharType="end"/>
            </w:r>
          </w:hyperlink>
        </w:p>
        <w:p w14:paraId="06A05C99" w14:textId="0D90A5B9" w:rsidR="00BE002E" w:rsidRDefault="00BE002E">
          <w:pPr>
            <w:pStyle w:val="Spistreci1"/>
            <w:tabs>
              <w:tab w:val="left" w:pos="600"/>
              <w:tab w:val="right" w:pos="9203"/>
            </w:tabs>
            <w:rPr>
              <w:rFonts w:asciiTheme="minorHAnsi" w:eastAsiaTheme="minorEastAsia" w:hAnsiTheme="minorHAnsi" w:cstheme="minorBidi"/>
              <w:noProof/>
              <w:color w:val="auto"/>
              <w:kern w:val="2"/>
              <w:sz w:val="24"/>
              <w:szCs w:val="24"/>
              <w:lang w:eastAsia="pl-PL"/>
              <w14:ligatures w14:val="standardContextual"/>
            </w:rPr>
          </w:pPr>
          <w:hyperlink w:anchor="_Toc192838096" w:history="1">
            <w:r w:rsidRPr="00B23536">
              <w:rPr>
                <w:rStyle w:val="Hipercze"/>
                <w:noProof/>
              </w:rPr>
              <w:t>III.</w:t>
            </w:r>
            <w:r>
              <w:rPr>
                <w:rFonts w:asciiTheme="minorHAnsi" w:eastAsiaTheme="minorEastAsia" w:hAnsiTheme="minorHAnsi" w:cstheme="minorBidi"/>
                <w:noProof/>
                <w:color w:val="auto"/>
                <w:kern w:val="2"/>
                <w:sz w:val="24"/>
                <w:szCs w:val="24"/>
                <w:lang w:eastAsia="pl-PL"/>
                <w14:ligatures w14:val="standardContextual"/>
              </w:rPr>
              <w:tab/>
            </w:r>
            <w:r w:rsidRPr="00B23536">
              <w:rPr>
                <w:rStyle w:val="Hipercze"/>
                <w:noProof/>
              </w:rPr>
              <w:t>ZAŁĄCZNIKI DO PFU</w:t>
            </w:r>
            <w:r>
              <w:rPr>
                <w:noProof/>
                <w:webHidden/>
              </w:rPr>
              <w:tab/>
            </w:r>
            <w:r>
              <w:rPr>
                <w:noProof/>
                <w:webHidden/>
              </w:rPr>
              <w:fldChar w:fldCharType="begin"/>
            </w:r>
            <w:r>
              <w:rPr>
                <w:noProof/>
                <w:webHidden/>
              </w:rPr>
              <w:instrText xml:space="preserve"> PAGEREF _Toc192838096 \h </w:instrText>
            </w:r>
            <w:r>
              <w:rPr>
                <w:noProof/>
                <w:webHidden/>
              </w:rPr>
            </w:r>
            <w:r>
              <w:rPr>
                <w:noProof/>
                <w:webHidden/>
              </w:rPr>
              <w:fldChar w:fldCharType="separate"/>
            </w:r>
            <w:r w:rsidR="008A70C9">
              <w:rPr>
                <w:noProof/>
                <w:webHidden/>
              </w:rPr>
              <w:t>21</w:t>
            </w:r>
            <w:r>
              <w:rPr>
                <w:noProof/>
                <w:webHidden/>
              </w:rPr>
              <w:fldChar w:fldCharType="end"/>
            </w:r>
          </w:hyperlink>
        </w:p>
        <w:p w14:paraId="2FDD2D97" w14:textId="510D02A4" w:rsidR="00FF7A85" w:rsidRDefault="00FF7A85">
          <w:r>
            <w:rPr>
              <w:b/>
              <w:bCs/>
            </w:rPr>
            <w:fldChar w:fldCharType="end"/>
          </w:r>
        </w:p>
      </w:sdtContent>
    </w:sdt>
    <w:p w14:paraId="2E081401" w14:textId="77777777" w:rsidR="00202251" w:rsidRPr="000E43DA" w:rsidRDefault="00202251" w:rsidP="00793B81">
      <w:pPr>
        <w:spacing w:before="0"/>
        <w:ind w:right="-1"/>
        <w:rPr>
          <w:rFonts w:cs="Arial"/>
          <w:color w:val="auto"/>
          <w:szCs w:val="20"/>
        </w:rPr>
      </w:pPr>
    </w:p>
    <w:p w14:paraId="39D71AC6" w14:textId="77777777" w:rsidR="00A33996" w:rsidRPr="000E43DA" w:rsidRDefault="00A33996" w:rsidP="00460C1E">
      <w:pPr>
        <w:rPr>
          <w:rFonts w:cs="Arial"/>
          <w:b/>
          <w:bCs/>
          <w:color w:val="auto"/>
          <w:sz w:val="12"/>
          <w:szCs w:val="12"/>
        </w:rPr>
      </w:pPr>
    </w:p>
    <w:p w14:paraId="606499C5" w14:textId="77777777" w:rsidR="00E95CC2" w:rsidRPr="000E43DA" w:rsidRDefault="00E95CC2" w:rsidP="00460C1E">
      <w:pPr>
        <w:rPr>
          <w:rFonts w:cs="Arial"/>
          <w:b/>
          <w:bCs/>
          <w:color w:val="auto"/>
          <w:sz w:val="12"/>
          <w:szCs w:val="12"/>
        </w:rPr>
      </w:pPr>
    </w:p>
    <w:p w14:paraId="5FF07B6A" w14:textId="77777777" w:rsidR="00E95CC2" w:rsidRPr="000E43DA" w:rsidRDefault="00E95CC2" w:rsidP="00460C1E">
      <w:pPr>
        <w:rPr>
          <w:rFonts w:cs="Arial"/>
          <w:b/>
          <w:bCs/>
          <w:color w:val="auto"/>
          <w:sz w:val="12"/>
          <w:szCs w:val="12"/>
        </w:rPr>
      </w:pPr>
    </w:p>
    <w:p w14:paraId="5FE91AC6" w14:textId="77777777" w:rsidR="00E95CC2" w:rsidRPr="000E43DA" w:rsidRDefault="00E95CC2" w:rsidP="00460C1E">
      <w:pPr>
        <w:rPr>
          <w:rFonts w:cs="Arial"/>
          <w:b/>
          <w:bCs/>
          <w:color w:val="auto"/>
          <w:sz w:val="12"/>
          <w:szCs w:val="12"/>
        </w:rPr>
      </w:pPr>
    </w:p>
    <w:p w14:paraId="170201B0" w14:textId="77777777" w:rsidR="00E95CC2" w:rsidRPr="000E43DA" w:rsidRDefault="00E95CC2" w:rsidP="00460C1E">
      <w:pPr>
        <w:rPr>
          <w:rFonts w:cs="Arial"/>
          <w:b/>
          <w:bCs/>
          <w:color w:val="auto"/>
          <w:sz w:val="12"/>
          <w:szCs w:val="12"/>
        </w:rPr>
      </w:pPr>
    </w:p>
    <w:p w14:paraId="10CF1468" w14:textId="77777777" w:rsidR="00E95CC2" w:rsidRPr="000E43DA" w:rsidRDefault="00E95CC2" w:rsidP="00460C1E">
      <w:pPr>
        <w:rPr>
          <w:rFonts w:cs="Arial"/>
          <w:b/>
          <w:bCs/>
          <w:color w:val="auto"/>
          <w:sz w:val="12"/>
          <w:szCs w:val="12"/>
        </w:rPr>
      </w:pPr>
    </w:p>
    <w:p w14:paraId="26E17669" w14:textId="77777777" w:rsidR="00E95CC2" w:rsidRPr="000E43DA" w:rsidRDefault="00E95CC2" w:rsidP="00460C1E">
      <w:pPr>
        <w:rPr>
          <w:rFonts w:cs="Arial"/>
          <w:b/>
          <w:bCs/>
          <w:color w:val="auto"/>
          <w:sz w:val="12"/>
          <w:szCs w:val="12"/>
        </w:rPr>
      </w:pPr>
    </w:p>
    <w:p w14:paraId="349A8177" w14:textId="77777777" w:rsidR="00E95CC2" w:rsidRPr="000E43DA" w:rsidRDefault="00E95CC2" w:rsidP="00460C1E">
      <w:pPr>
        <w:rPr>
          <w:rFonts w:cs="Arial"/>
          <w:b/>
          <w:bCs/>
          <w:color w:val="auto"/>
          <w:sz w:val="12"/>
          <w:szCs w:val="12"/>
        </w:rPr>
      </w:pPr>
    </w:p>
    <w:p w14:paraId="204E2521" w14:textId="77777777" w:rsidR="00E95CC2" w:rsidRPr="000E43DA" w:rsidRDefault="00E95CC2" w:rsidP="00460C1E">
      <w:pPr>
        <w:rPr>
          <w:rFonts w:cs="Arial"/>
          <w:b/>
          <w:bCs/>
          <w:color w:val="auto"/>
          <w:sz w:val="12"/>
          <w:szCs w:val="12"/>
        </w:rPr>
      </w:pPr>
    </w:p>
    <w:p w14:paraId="3919203F" w14:textId="77777777" w:rsidR="00E95CC2" w:rsidRPr="000E43DA" w:rsidRDefault="00E95CC2" w:rsidP="00460C1E">
      <w:pPr>
        <w:rPr>
          <w:rFonts w:cs="Arial"/>
          <w:b/>
          <w:bCs/>
          <w:color w:val="auto"/>
          <w:sz w:val="12"/>
          <w:szCs w:val="12"/>
        </w:rPr>
      </w:pPr>
    </w:p>
    <w:p w14:paraId="034FAAF8" w14:textId="77777777" w:rsidR="00E95CC2" w:rsidRPr="000E43DA" w:rsidRDefault="00E95CC2" w:rsidP="00460C1E">
      <w:pPr>
        <w:rPr>
          <w:rFonts w:cs="Arial"/>
          <w:b/>
          <w:bCs/>
          <w:color w:val="auto"/>
          <w:sz w:val="12"/>
          <w:szCs w:val="12"/>
        </w:rPr>
      </w:pPr>
    </w:p>
    <w:p w14:paraId="23C32E37" w14:textId="77777777" w:rsidR="00E95CC2" w:rsidRPr="000E43DA" w:rsidRDefault="00E95CC2" w:rsidP="00460C1E">
      <w:pPr>
        <w:rPr>
          <w:rFonts w:cs="Arial"/>
          <w:b/>
          <w:bCs/>
          <w:color w:val="auto"/>
          <w:sz w:val="12"/>
          <w:szCs w:val="12"/>
        </w:rPr>
      </w:pPr>
    </w:p>
    <w:p w14:paraId="0EC30D83" w14:textId="77777777" w:rsidR="00E95CC2" w:rsidRPr="000E43DA" w:rsidRDefault="00E95CC2" w:rsidP="00460C1E">
      <w:pPr>
        <w:rPr>
          <w:rFonts w:cs="Arial"/>
          <w:b/>
          <w:bCs/>
          <w:color w:val="auto"/>
          <w:sz w:val="12"/>
          <w:szCs w:val="12"/>
        </w:rPr>
      </w:pPr>
    </w:p>
    <w:p w14:paraId="0F103DFF" w14:textId="77777777" w:rsidR="00E95CC2" w:rsidRPr="000E43DA" w:rsidRDefault="00E95CC2" w:rsidP="00460C1E">
      <w:pPr>
        <w:rPr>
          <w:rFonts w:cs="Arial"/>
          <w:b/>
          <w:bCs/>
          <w:color w:val="auto"/>
          <w:sz w:val="12"/>
          <w:szCs w:val="12"/>
        </w:rPr>
      </w:pPr>
    </w:p>
    <w:p w14:paraId="5E239C12" w14:textId="77777777" w:rsidR="00E95CC2" w:rsidRPr="000E43DA" w:rsidRDefault="00E95CC2" w:rsidP="00460C1E">
      <w:pPr>
        <w:rPr>
          <w:rFonts w:cs="Arial"/>
          <w:b/>
          <w:bCs/>
          <w:color w:val="auto"/>
          <w:sz w:val="12"/>
          <w:szCs w:val="12"/>
        </w:rPr>
      </w:pPr>
    </w:p>
    <w:p w14:paraId="56C1B1E0" w14:textId="77777777" w:rsidR="00E95CC2" w:rsidRPr="000E43DA" w:rsidRDefault="00E95CC2" w:rsidP="00460C1E">
      <w:pPr>
        <w:rPr>
          <w:rFonts w:cs="Arial"/>
          <w:b/>
          <w:bCs/>
          <w:color w:val="auto"/>
          <w:sz w:val="12"/>
          <w:szCs w:val="12"/>
        </w:rPr>
      </w:pPr>
    </w:p>
    <w:p w14:paraId="675FAAE0" w14:textId="77777777" w:rsidR="00BE002E" w:rsidRDefault="00BE002E">
      <w:pPr>
        <w:tabs>
          <w:tab w:val="clear" w:pos="425"/>
        </w:tabs>
        <w:suppressAutoHyphens w:val="0"/>
        <w:spacing w:before="0" w:after="160" w:line="259" w:lineRule="auto"/>
        <w:jc w:val="left"/>
        <w:rPr>
          <w:rFonts w:eastAsia="Calibri" w:cs="Calibri"/>
          <w:b/>
          <w:lang w:val="de-DE"/>
        </w:rPr>
      </w:pPr>
      <w:bookmarkStart w:id="0" w:name="_Toc192838063"/>
      <w:bookmarkStart w:id="1" w:name="_Toc151630638"/>
      <w:r>
        <w:br w:type="page"/>
      </w:r>
    </w:p>
    <w:p w14:paraId="2BB995D6" w14:textId="39254F4A" w:rsidR="00275DE7" w:rsidRPr="000E43DA" w:rsidRDefault="00F92768" w:rsidP="00FF7A85">
      <w:pPr>
        <w:pStyle w:val="Nagwek1"/>
        <w:jc w:val="center"/>
      </w:pPr>
      <w:r w:rsidRPr="000E43DA">
        <w:lastRenderedPageBreak/>
        <w:t>PROGRAM FUNKCJONALNO-UŻYTKOWY</w:t>
      </w:r>
      <w:bookmarkEnd w:id="0"/>
    </w:p>
    <w:p w14:paraId="194B9318" w14:textId="118DB3DC" w:rsidR="00275DE7" w:rsidRPr="000E43DA" w:rsidRDefault="00F92768" w:rsidP="00FF7A85">
      <w:pPr>
        <w:rPr>
          <w:b/>
        </w:rPr>
      </w:pPr>
      <w:r w:rsidRPr="000E43DA">
        <w:t>O</w:t>
      </w:r>
      <w:r w:rsidR="0036508B" w:rsidRPr="000E43DA">
        <w:t xml:space="preserve">pracowany </w:t>
      </w:r>
      <w:r w:rsidRPr="000E43DA">
        <w:t xml:space="preserve">został </w:t>
      </w:r>
      <w:r w:rsidR="0036508B" w:rsidRPr="000E43DA">
        <w:t>zgodnie z art. 103 ustawy z dnia 11 września 2019 r. Prawo zamówień publicznych (tekst jednolity Dz. U. z 202</w:t>
      </w:r>
      <w:r w:rsidR="001B21DB" w:rsidRPr="000E43DA">
        <w:t>4</w:t>
      </w:r>
      <w:r w:rsidR="0036508B" w:rsidRPr="000E43DA">
        <w:t>r. Poz. 1</w:t>
      </w:r>
      <w:r w:rsidR="001B21DB" w:rsidRPr="000E43DA">
        <w:t xml:space="preserve">320 </w:t>
      </w:r>
      <w:proofErr w:type="spellStart"/>
      <w:r w:rsidR="001B21DB" w:rsidRPr="000E43DA">
        <w:t>t.j</w:t>
      </w:r>
      <w:proofErr w:type="spellEnd"/>
      <w:r w:rsidR="001B21DB" w:rsidRPr="000E43DA">
        <w:t>.</w:t>
      </w:r>
      <w:r w:rsidR="0036508B" w:rsidRPr="000E43DA">
        <w:t xml:space="preserve">) i zgodnie z Rozporządzeniem Ministra Rozwoju </w:t>
      </w:r>
      <w:r w:rsidR="001B2CF4" w:rsidRPr="000E43DA">
        <w:br/>
      </w:r>
      <w:r w:rsidR="0036508B" w:rsidRPr="000E43DA">
        <w:t>i Technologii z dnia 29 grudnia 2021 r. w sprawie szczegółowego zakresu i formy dokumentacji projektowej, specyfikacji technicznych wykonania i odbioru robót budowlanych oraz programu funkcjonalno-użytkowego (Dz.U.2021 poz. 245</w:t>
      </w:r>
      <w:r w:rsidR="001B21DB" w:rsidRPr="000E43DA">
        <w:t>8</w:t>
      </w:r>
      <w:r w:rsidR="0036508B" w:rsidRPr="000E43DA">
        <w:t>)</w:t>
      </w:r>
      <w:r w:rsidRPr="000E43DA">
        <w:t>.</w:t>
      </w:r>
    </w:p>
    <w:p w14:paraId="3987A4E7" w14:textId="43C44E9E" w:rsidR="00BA4586" w:rsidRPr="000E43DA" w:rsidRDefault="009D5F2E" w:rsidP="00FF7A85">
      <w:pPr>
        <w:pStyle w:val="Nagwek1"/>
      </w:pPr>
      <w:bookmarkStart w:id="2" w:name="_Toc192838064"/>
      <w:r w:rsidRPr="000E43DA">
        <w:t>I</w:t>
      </w:r>
      <w:r w:rsidR="003A465F" w:rsidRPr="000E43DA">
        <w:t>.</w:t>
      </w:r>
      <w:r w:rsidR="00886C0E" w:rsidRPr="000E43DA">
        <w:t xml:space="preserve"> </w:t>
      </w:r>
      <w:bookmarkEnd w:id="1"/>
      <w:r w:rsidR="00A726BB" w:rsidRPr="000E43DA">
        <w:t>CZĘŚĆ OPISOWA PROGRAMU FUNKCJONALNO</w:t>
      </w:r>
      <w:r w:rsidR="00F92768" w:rsidRPr="000E43DA">
        <w:t>-</w:t>
      </w:r>
      <w:r w:rsidR="00A726BB" w:rsidRPr="000E43DA">
        <w:t>UŻYTKOWEGO.</w:t>
      </w:r>
      <w:bookmarkEnd w:id="2"/>
    </w:p>
    <w:p w14:paraId="01CEA4CC" w14:textId="77777777" w:rsidR="00FF7A85" w:rsidRDefault="0003585B" w:rsidP="00FF7A85">
      <w:pPr>
        <w:pStyle w:val="Nagwek2"/>
      </w:pPr>
      <w:bookmarkStart w:id="3" w:name="_Toc192838065"/>
      <w:r w:rsidRPr="000E43DA">
        <w:t xml:space="preserve">1. Opis </w:t>
      </w:r>
      <w:proofErr w:type="spellStart"/>
      <w:r w:rsidRPr="000E43DA">
        <w:t>ogólny</w:t>
      </w:r>
      <w:proofErr w:type="spellEnd"/>
      <w:r w:rsidRPr="000E43DA">
        <w:t xml:space="preserve"> </w:t>
      </w:r>
      <w:proofErr w:type="spellStart"/>
      <w:r w:rsidRPr="000E43DA">
        <w:t>przedmiotu</w:t>
      </w:r>
      <w:proofErr w:type="spellEnd"/>
      <w:r w:rsidRPr="000E43DA">
        <w:t xml:space="preserve"> </w:t>
      </w:r>
      <w:proofErr w:type="spellStart"/>
      <w:r w:rsidRPr="000E43DA">
        <w:t>zamówienia</w:t>
      </w:r>
      <w:proofErr w:type="spellEnd"/>
      <w:r w:rsidRPr="000E43DA">
        <w:t>.</w:t>
      </w:r>
      <w:bookmarkEnd w:id="3"/>
    </w:p>
    <w:p w14:paraId="60664490" w14:textId="0E399482" w:rsidR="00A726BB" w:rsidRPr="00FF7A85" w:rsidRDefault="00FF7A85" w:rsidP="00FF7A85">
      <w:r>
        <w:tab/>
      </w:r>
      <w:r w:rsidR="00086A74" w:rsidRPr="00FF7A85">
        <w:t xml:space="preserve">Przedmiotem zamówienia jest </w:t>
      </w:r>
      <w:r w:rsidR="009D5F2E" w:rsidRPr="00FF7A85">
        <w:t xml:space="preserve">zaprojektowanie i </w:t>
      </w:r>
      <w:r w:rsidR="005A331F" w:rsidRPr="00FF7A85">
        <w:t>budowa</w:t>
      </w:r>
      <w:r w:rsidR="009D5F2E" w:rsidRPr="00FF7A85">
        <w:t xml:space="preserve"> drogi </w:t>
      </w:r>
      <w:r w:rsidR="006242CC" w:rsidRPr="00FF7A85">
        <w:t xml:space="preserve">w sołectwie </w:t>
      </w:r>
      <w:r w:rsidR="000B5495" w:rsidRPr="00FF7A85">
        <w:t>Racula</w:t>
      </w:r>
      <w:r w:rsidR="00472A84" w:rsidRPr="00FF7A85">
        <w:t xml:space="preserve">, tj. </w:t>
      </w:r>
      <w:r w:rsidR="006242CC" w:rsidRPr="00FF7A85">
        <w:t>ul.</w:t>
      </w:r>
      <w:r w:rsidR="005A331F" w:rsidRPr="00FF7A85">
        <w:t xml:space="preserve"> Racula-</w:t>
      </w:r>
      <w:r w:rsidR="006242CC" w:rsidRPr="00FF7A85">
        <w:t>Widokow</w:t>
      </w:r>
      <w:r w:rsidR="00472A84" w:rsidRPr="00FF7A85">
        <w:t>a</w:t>
      </w:r>
      <w:r w:rsidR="005A331F" w:rsidRPr="00FF7A85">
        <w:t xml:space="preserve"> </w:t>
      </w:r>
      <w:r w:rsidR="00472A84" w:rsidRPr="00FF7A85">
        <w:t xml:space="preserve">na odcinku 80 m </w:t>
      </w:r>
      <w:r w:rsidR="006242CC" w:rsidRPr="00FF7A85">
        <w:t>od skrzyżowania z ul. Racula-Witosa (droga nr 007229F)</w:t>
      </w:r>
      <w:r w:rsidR="00472A84" w:rsidRPr="00FF7A85">
        <w:t>.</w:t>
      </w:r>
      <w:r w:rsidRPr="00FF7A85">
        <w:t xml:space="preserve"> </w:t>
      </w:r>
      <w:r w:rsidR="00472A84" w:rsidRPr="00FF7A85">
        <w:t>Powyższy odcine</w:t>
      </w:r>
      <w:r w:rsidR="00BA4586" w:rsidRPr="00FF7A85">
        <w:t xml:space="preserve">k stanowi fragment drogi </w:t>
      </w:r>
      <w:r w:rsidR="005A331F" w:rsidRPr="00FF7A85">
        <w:t>zlokalizowan</w:t>
      </w:r>
      <w:r w:rsidR="00275DE7" w:rsidRPr="00FF7A85">
        <w:t>ej</w:t>
      </w:r>
      <w:r w:rsidR="005A331F" w:rsidRPr="00FF7A85">
        <w:t xml:space="preserve"> w południowej części Miasta Zielona Góra na działce nr 504/2 – obręb 0044.</w:t>
      </w:r>
      <w:r w:rsidR="00275DE7" w:rsidRPr="00FF7A85">
        <w:t xml:space="preserve"> D</w:t>
      </w:r>
      <w:r w:rsidR="001B21DB" w:rsidRPr="00FF7A85">
        <w:t>r</w:t>
      </w:r>
      <w:r w:rsidR="00275DE7" w:rsidRPr="00FF7A85">
        <w:t xml:space="preserve">oga znajduje się w terenie zabudowanym, wjazd </w:t>
      </w:r>
      <w:r w:rsidR="00266157" w:rsidRPr="00FF7A85">
        <w:t xml:space="preserve">od strony ulicy Racula-Witosa </w:t>
      </w:r>
      <w:r w:rsidR="00275DE7" w:rsidRPr="00FF7A85">
        <w:t>jest</w:t>
      </w:r>
      <w:r w:rsidR="003F0D50" w:rsidRPr="00FF7A85">
        <w:t xml:space="preserve"> </w:t>
      </w:r>
      <w:r w:rsidR="00266157" w:rsidRPr="00FF7A85">
        <w:t>jedynym dojazdem do</w:t>
      </w:r>
      <w:r w:rsidR="00275DE7" w:rsidRPr="00FF7A85">
        <w:t xml:space="preserve"> </w:t>
      </w:r>
      <w:r w:rsidR="00472A84" w:rsidRPr="00FF7A85">
        <w:t>osiedla</w:t>
      </w:r>
      <w:r w:rsidR="00B72106" w:rsidRPr="00FF7A85">
        <w:t>.</w:t>
      </w:r>
    </w:p>
    <w:p w14:paraId="657594D3" w14:textId="49B822B6" w:rsidR="009B79B0" w:rsidRPr="00FF7A85" w:rsidRDefault="00FF7A85" w:rsidP="00FF7A85">
      <w:r>
        <w:tab/>
      </w:r>
      <w:r w:rsidR="003F0D50" w:rsidRPr="000E43DA">
        <w:t>Przedmiotem zamówienia jest zamierzenie budowlane polegające na wykonaniu kompleksowej dokumentacji projektowej dla budowy odcinka drogi ul. Racula-Widokowa na długości 80 m.</w:t>
      </w:r>
      <w:r w:rsidR="009B79B0" w:rsidRPr="000E43DA">
        <w:t xml:space="preserve"> </w:t>
      </w:r>
      <w:r w:rsidR="00AD1049" w:rsidRPr="000E43DA">
        <w:t>N</w:t>
      </w:r>
      <w:r w:rsidR="00D631D4" w:rsidRPr="000E43DA">
        <w:t xml:space="preserve">ależy wykonać wszystkie niezbędne opracowania projektowe, uzyskać w imieniu i na rzecz Zamawiającego konieczne opinie i warunki techniczne, wszelkie uzgodnienia, pozwolenia, zezwolenia, decyzje i zgody niezbędne dla </w:t>
      </w:r>
      <w:r w:rsidR="003857F0" w:rsidRPr="000E43DA">
        <w:t>przedmiotu zamówienia</w:t>
      </w:r>
      <w:r w:rsidR="00D631D4" w:rsidRPr="000E43DA">
        <w:t xml:space="preserve"> zgodnie z Wymaganiami Zamawiającego, wykonać roboty</w:t>
      </w:r>
      <w:r w:rsidR="00357571">
        <w:t xml:space="preserve"> budowlane</w:t>
      </w:r>
      <w:r w:rsidR="001B21DB" w:rsidRPr="000E43DA">
        <w:t>.</w:t>
      </w:r>
    </w:p>
    <w:p w14:paraId="3295AD23" w14:textId="20EE3C71" w:rsidR="00681AC7" w:rsidRPr="000E43DA" w:rsidRDefault="00FF7A85" w:rsidP="00FF7A85">
      <w:r>
        <w:tab/>
      </w:r>
      <w:r w:rsidR="00AD1049" w:rsidRPr="000E43DA">
        <w:t>S</w:t>
      </w:r>
      <w:r w:rsidR="00681AC7" w:rsidRPr="000E43DA">
        <w:t xml:space="preserve">zczegółowy zakres rzeczowy </w:t>
      </w:r>
      <w:r w:rsidR="009E5203" w:rsidRPr="000E43DA">
        <w:t>r</w:t>
      </w:r>
      <w:r w:rsidR="00681AC7" w:rsidRPr="000E43DA">
        <w:t>obót przewidzianych do wykonania w ramach obowiązków Wykonawcy jest przedstawiony w treści Programu Funkcjonalno-Użytkowego, zwanego dalej „PFU</w:t>
      </w:r>
      <w:r w:rsidR="00803401" w:rsidRPr="000E43DA">
        <w:t>”</w:t>
      </w:r>
      <w:r w:rsidR="00D109D6" w:rsidRPr="000E43DA">
        <w:t>.</w:t>
      </w:r>
      <w:r w:rsidR="009B79B0" w:rsidRPr="000E43DA">
        <w:t xml:space="preserve"> </w:t>
      </w:r>
      <w:r w:rsidR="00AD1049" w:rsidRPr="000E43DA">
        <w:t>D</w:t>
      </w:r>
      <w:r w:rsidR="00681AC7" w:rsidRPr="000E43DA">
        <w:t>okumenty zawarte w PFU stanowią opis przedmiotu zamówienia zgodnie z</w:t>
      </w:r>
      <w:r w:rsidR="00526305" w:rsidRPr="000E43DA">
        <w:t xml:space="preserve"> art. 103</w:t>
      </w:r>
      <w:r w:rsidR="00681AC7" w:rsidRPr="000E43DA">
        <w:t xml:space="preserve"> ust. 2 ustawy Prawo zamówień publicznych</w:t>
      </w:r>
      <w:r w:rsidR="0003585B" w:rsidRPr="000E43DA">
        <w:t>.</w:t>
      </w:r>
    </w:p>
    <w:p w14:paraId="5E1CBC35" w14:textId="7C89FA0E" w:rsidR="0003585B" w:rsidRPr="000E43DA" w:rsidRDefault="00FF7A85" w:rsidP="00FF7A85">
      <w:r>
        <w:tab/>
      </w:r>
      <w:r w:rsidR="0003585B" w:rsidRPr="000E43DA">
        <w:t>Projekt będzie realizowany przez Miasto Zielona Góra, ze środków własnych. W ramach składanych ofert, Wykonawcy przedstawią wycenę na każdy z poszczególnych etapów inwestycji, na podstawie którego Zamawiający wybierze najkorzystniejszą ofertę.</w:t>
      </w:r>
      <w:r>
        <w:t xml:space="preserve"> </w:t>
      </w:r>
      <w:r w:rsidR="0003585B" w:rsidRPr="000E43DA">
        <w:t>Zadanie inwestycyjne nie zostało podzielone na odcinki i zostanie wykonane w całości. Zmiany ilości lub parametrów, zawarte w Opisie ogólnym przedmiotu zamówienia, jakie mogą wystąpić w trakcie opracowywania przez Wykonawcę projektu budowlanego lub projektu wykonawczego z uwzględnieniem postanowień zawartych w SIWZ, PFU oraz Umowie nie będą powodowały zmiany kwoty ryczałtowej oraz przedłużenia realizacji inwestycji.</w:t>
      </w:r>
    </w:p>
    <w:p w14:paraId="36AE9FA7" w14:textId="5D74F509" w:rsidR="0003585B" w:rsidRPr="000E43DA" w:rsidRDefault="00FF7A85" w:rsidP="00FF7A85">
      <w:r>
        <w:tab/>
      </w:r>
      <w:r w:rsidR="0003585B" w:rsidRPr="000E43DA">
        <w:t>Uznaje się, iż pojęcia, którymi posłużono się w PFU, takie jak „należy” bądź „powinny” lub podobne, są tożsame i mogą być używane zamiennie, a zwroty, w których zostały użyte, uznaje się za stanowiące zobowiązanie Wykonawcy.</w:t>
      </w:r>
      <w:r>
        <w:t xml:space="preserve"> </w:t>
      </w:r>
      <w:r w:rsidR="0003585B" w:rsidRPr="000E43DA">
        <w:t>Parametry i ilości zawarte w Programie Funkcjonalno-Użytkowym zawierają bezwzględne minimum robót do zaprojektowania i wykonania. Jeżeli zajdzie konieczność zaprojektowania i wykonania mniejszych ilości lub zmniejszenia parametrów należy uzyskać zgodę Zamawiającego.</w:t>
      </w:r>
    </w:p>
    <w:p w14:paraId="1997C684" w14:textId="626EC897" w:rsidR="0013754E" w:rsidRPr="000E43DA" w:rsidRDefault="00FF7A85" w:rsidP="00FF7A85">
      <w:r>
        <w:lastRenderedPageBreak/>
        <w:tab/>
      </w:r>
      <w:r w:rsidR="0003585B" w:rsidRPr="000E43DA">
        <w:t>Zamówienie obejmuje również uzyskanie wymaganych prawem uzgodnień, decyzji</w:t>
      </w:r>
      <w:r>
        <w:t xml:space="preserve"> (w tym decyzji  </w:t>
      </w:r>
      <w:proofErr w:type="spellStart"/>
      <w:r>
        <w:t>zrid</w:t>
      </w:r>
      <w:proofErr w:type="spellEnd"/>
      <w:r>
        <w:t>)</w:t>
      </w:r>
      <w:r w:rsidR="0003585B" w:rsidRPr="000E43DA">
        <w:t xml:space="preserve"> oraz zezwoleń na budowę ulicy Racula-Widokowa na odcinku od km 0+000 do km 0+080 o łącznej długości 80 m wraz z niezbędną </w:t>
      </w:r>
      <w:r w:rsidR="008545DD" w:rsidRPr="000E43DA">
        <w:t>prze</w:t>
      </w:r>
      <w:r w:rsidR="0003585B" w:rsidRPr="000E43DA">
        <w:t xml:space="preserve">budową </w:t>
      </w:r>
      <w:r w:rsidR="000222A0" w:rsidRPr="000E43DA">
        <w:t xml:space="preserve">istniejącej </w:t>
      </w:r>
      <w:r w:rsidR="0003585B" w:rsidRPr="000E43DA">
        <w:t>infrastruktury</w:t>
      </w:r>
      <w:r w:rsidR="000222A0" w:rsidRPr="000E43DA">
        <w:t>.</w:t>
      </w:r>
    </w:p>
    <w:p w14:paraId="0F04CD19" w14:textId="672642D5" w:rsidR="004F7818" w:rsidRPr="00FF7A85" w:rsidRDefault="00282D0C" w:rsidP="00FF7A85">
      <w:pPr>
        <w:pStyle w:val="Nagwek3"/>
      </w:pPr>
      <w:bookmarkStart w:id="4" w:name="_Toc151630639"/>
      <w:bookmarkStart w:id="5" w:name="_Toc192838066"/>
      <w:r w:rsidRPr="00FF7A85">
        <w:t>1.</w:t>
      </w:r>
      <w:r w:rsidR="0069375F" w:rsidRPr="00FF7A85">
        <w:t>1.</w:t>
      </w:r>
      <w:r w:rsidR="009E5203" w:rsidRPr="00FF7A85">
        <w:t xml:space="preserve"> </w:t>
      </w:r>
      <w:proofErr w:type="spellStart"/>
      <w:r w:rsidR="00886C0E" w:rsidRPr="00FF7A85">
        <w:t>Charakterystyczne</w:t>
      </w:r>
      <w:proofErr w:type="spellEnd"/>
      <w:r w:rsidR="00886C0E" w:rsidRPr="00FF7A85">
        <w:t xml:space="preserve"> </w:t>
      </w:r>
      <w:proofErr w:type="spellStart"/>
      <w:r w:rsidR="00886C0E" w:rsidRPr="00FF7A85">
        <w:t>parametry</w:t>
      </w:r>
      <w:proofErr w:type="spellEnd"/>
      <w:r w:rsidR="00886C0E" w:rsidRPr="00FF7A85">
        <w:t xml:space="preserve"> </w:t>
      </w:r>
      <w:proofErr w:type="spellStart"/>
      <w:r w:rsidR="00886C0E" w:rsidRPr="00FF7A85">
        <w:t>określające</w:t>
      </w:r>
      <w:proofErr w:type="spellEnd"/>
      <w:r w:rsidR="00886C0E" w:rsidRPr="00FF7A85">
        <w:t xml:space="preserve"> </w:t>
      </w:r>
      <w:proofErr w:type="spellStart"/>
      <w:r w:rsidR="000222A0" w:rsidRPr="00FF7A85">
        <w:t>wielkość</w:t>
      </w:r>
      <w:proofErr w:type="spellEnd"/>
      <w:r w:rsidR="000222A0" w:rsidRPr="00FF7A85">
        <w:t xml:space="preserve"> </w:t>
      </w:r>
      <w:proofErr w:type="spellStart"/>
      <w:r w:rsidR="000222A0" w:rsidRPr="00FF7A85">
        <w:t>obiektu</w:t>
      </w:r>
      <w:proofErr w:type="spellEnd"/>
      <w:r w:rsidR="000222A0" w:rsidRPr="00FF7A85">
        <w:t xml:space="preserve"> </w:t>
      </w:r>
      <w:proofErr w:type="spellStart"/>
      <w:r w:rsidR="000222A0" w:rsidRPr="00FF7A85">
        <w:t>lub</w:t>
      </w:r>
      <w:proofErr w:type="spellEnd"/>
      <w:r w:rsidR="000222A0" w:rsidRPr="00FF7A85">
        <w:t xml:space="preserve"> </w:t>
      </w:r>
      <w:proofErr w:type="spellStart"/>
      <w:r w:rsidR="000222A0" w:rsidRPr="00FF7A85">
        <w:t>zakres</w:t>
      </w:r>
      <w:proofErr w:type="spellEnd"/>
      <w:r w:rsidR="000222A0" w:rsidRPr="00FF7A85">
        <w:t xml:space="preserve"> </w:t>
      </w:r>
      <w:proofErr w:type="spellStart"/>
      <w:r w:rsidR="000222A0" w:rsidRPr="00FF7A85">
        <w:t>robót</w:t>
      </w:r>
      <w:proofErr w:type="spellEnd"/>
      <w:r w:rsidR="000222A0" w:rsidRPr="00FF7A85">
        <w:t xml:space="preserve"> </w:t>
      </w:r>
      <w:proofErr w:type="spellStart"/>
      <w:r w:rsidR="000222A0" w:rsidRPr="00FF7A85">
        <w:t>budowlanych</w:t>
      </w:r>
      <w:bookmarkEnd w:id="4"/>
      <w:proofErr w:type="spellEnd"/>
      <w:r w:rsidR="000222A0" w:rsidRPr="00FF7A85">
        <w:t>.</w:t>
      </w:r>
      <w:bookmarkEnd w:id="5"/>
    </w:p>
    <w:p w14:paraId="293D1476" w14:textId="447B412B" w:rsidR="00A05D67" w:rsidRPr="000E43DA" w:rsidRDefault="00FF7A85" w:rsidP="008C5B86">
      <w:pPr>
        <w:spacing w:before="0"/>
        <w:rPr>
          <w:color w:val="auto"/>
        </w:rPr>
      </w:pPr>
      <w:r>
        <w:tab/>
      </w:r>
      <w:r w:rsidR="00F92768" w:rsidRPr="00FF7A85">
        <w:t>Przedmiotem opracowania jest</w:t>
      </w:r>
      <w:r w:rsidR="000222A0" w:rsidRPr="00FF7A85">
        <w:t xml:space="preserve"> budowa </w:t>
      </w:r>
      <w:r w:rsidR="004E7C77" w:rsidRPr="00FF7A85">
        <w:t>ulicy Racula-Widokowa</w:t>
      </w:r>
      <w:r w:rsidR="000222A0" w:rsidRPr="00FF7A85">
        <w:t xml:space="preserve"> </w:t>
      </w:r>
      <w:r w:rsidR="004E7C77" w:rsidRPr="00FF7A85">
        <w:t xml:space="preserve">o długości 80 m na terenie Miasta Zielona Góra. Powyższy odcinek stanowi fragment drogi </w:t>
      </w:r>
      <w:r w:rsidR="002F7669" w:rsidRPr="00FF7A85">
        <w:t xml:space="preserve">wewnętrznej </w:t>
      </w:r>
      <w:r w:rsidR="004E7C77" w:rsidRPr="00FF7A85">
        <w:t>zlokalizowanej w południowej części Miasta Zielona Góra</w:t>
      </w:r>
      <w:r w:rsidR="008545DD" w:rsidRPr="00FF7A85">
        <w:t xml:space="preserve"> w</w:t>
      </w:r>
      <w:r w:rsidR="008545DD" w:rsidRPr="000E43DA">
        <w:rPr>
          <w:color w:val="auto"/>
        </w:rPr>
        <w:t xml:space="preserve"> dzielnicy  Racula. </w:t>
      </w:r>
      <w:r w:rsidR="00683D63" w:rsidRPr="000E43DA">
        <w:rPr>
          <w:color w:val="auto"/>
        </w:rPr>
        <w:t>Droga objęta</w:t>
      </w:r>
      <w:r w:rsidR="008545DD" w:rsidRPr="000E43DA">
        <w:rPr>
          <w:color w:val="auto"/>
        </w:rPr>
        <w:t xml:space="preserve"> </w:t>
      </w:r>
      <w:r w:rsidR="00683D63" w:rsidRPr="000E43DA">
        <w:rPr>
          <w:color w:val="auto"/>
        </w:rPr>
        <w:t>budową znajdująca się na działce 504/2 obręb 0044</w:t>
      </w:r>
      <w:r w:rsidR="00C02C0E" w:rsidRPr="000E43DA">
        <w:rPr>
          <w:color w:val="auto"/>
        </w:rPr>
        <w:t xml:space="preserve"> Zielona Góra.</w:t>
      </w:r>
    </w:p>
    <w:p w14:paraId="124C0CDD" w14:textId="05255CF3" w:rsidR="008C5B86" w:rsidRPr="00FF7A85" w:rsidRDefault="009F1ACE" w:rsidP="00FF7A85">
      <w:pPr>
        <w:pStyle w:val="Nagwek3"/>
      </w:pPr>
      <w:bookmarkStart w:id="6" w:name="_Toc192838067"/>
      <w:r w:rsidRPr="00FF7A85">
        <w:t>1.</w:t>
      </w:r>
      <w:r w:rsidR="00F754C7" w:rsidRPr="00FF7A85">
        <w:t>2</w:t>
      </w:r>
      <w:r w:rsidR="00A726BB" w:rsidRPr="00FF7A85">
        <w:t xml:space="preserve">. </w:t>
      </w:r>
      <w:r w:rsidRPr="00FF7A85">
        <w:t>Stan istniejący</w:t>
      </w:r>
      <w:r w:rsidR="00F817F0" w:rsidRPr="00FF7A85">
        <w:t>.</w:t>
      </w:r>
      <w:bookmarkEnd w:id="6"/>
    </w:p>
    <w:p w14:paraId="03CADE64" w14:textId="253ECA2E" w:rsidR="008216F7" w:rsidRPr="000E43DA" w:rsidRDefault="001C2F5E" w:rsidP="001C2F5E">
      <w:pPr>
        <w:spacing w:before="0"/>
        <w:rPr>
          <w:color w:val="auto"/>
        </w:rPr>
      </w:pPr>
      <w:r w:rsidRPr="001C2F5E">
        <w:tab/>
      </w:r>
      <w:r w:rsidR="009F1ACE" w:rsidRPr="001C2F5E">
        <w:t>Projektowany odci</w:t>
      </w:r>
      <w:r w:rsidR="0034209B" w:rsidRPr="001C2F5E">
        <w:t>nek</w:t>
      </w:r>
      <w:r w:rsidR="00A05D67" w:rsidRPr="001C2F5E">
        <w:t xml:space="preserve"> drogi posiada  nawierzchnię </w:t>
      </w:r>
      <w:r w:rsidR="00C02C0E" w:rsidRPr="001C2F5E">
        <w:t>grun</w:t>
      </w:r>
      <w:r w:rsidR="00A05D67" w:rsidRPr="001C2F5E">
        <w:t xml:space="preserve">tową i </w:t>
      </w:r>
      <w:r w:rsidR="0034209B" w:rsidRPr="001C2F5E">
        <w:t xml:space="preserve">łączy </w:t>
      </w:r>
      <w:r w:rsidR="00A05D67" w:rsidRPr="001C2F5E">
        <w:t>się z drogą (</w:t>
      </w:r>
      <w:r w:rsidR="0034209B" w:rsidRPr="001C2F5E">
        <w:t>Racula-Witos</w:t>
      </w:r>
      <w:r w:rsidR="00A05D67" w:rsidRPr="001C2F5E">
        <w:t xml:space="preserve">a </w:t>
      </w:r>
      <w:r w:rsidRPr="001C2F5E">
        <w:br/>
      </w:r>
      <w:r w:rsidR="0026059E" w:rsidRPr="001C2F5E">
        <w:t xml:space="preserve">nr </w:t>
      </w:r>
      <w:r w:rsidR="00A05D67" w:rsidRPr="001C2F5E">
        <w:t>007229F</w:t>
      </w:r>
      <w:r w:rsidR="0034209B" w:rsidRPr="001C2F5E">
        <w:t>) o nawierzchni z kostki brukowej betonowej</w:t>
      </w:r>
      <w:r w:rsidR="00A05D67" w:rsidRPr="001C2F5E">
        <w:t>.</w:t>
      </w:r>
      <w:r w:rsidR="0034209B" w:rsidRPr="001C2F5E">
        <w:t xml:space="preserve"> </w:t>
      </w:r>
      <w:r w:rsidR="00EB2D59" w:rsidRPr="001C2F5E">
        <w:t>Droga znajduje się w terenie zabudowanym, wzdłuż drogi znajdują się ogrodzenia</w:t>
      </w:r>
      <w:r w:rsidR="0034209B" w:rsidRPr="001C2F5E">
        <w:t xml:space="preserve">, </w:t>
      </w:r>
      <w:r w:rsidR="00EB2D59" w:rsidRPr="001C2F5E">
        <w:t>rosną drzewa i krz</w:t>
      </w:r>
      <w:r w:rsidR="00C02C0E" w:rsidRPr="001C2F5E">
        <w:t>ewy</w:t>
      </w:r>
      <w:r w:rsidR="009F54E0" w:rsidRPr="001C2F5E">
        <w:t xml:space="preserve">. Ostateczne stwierdzenie konieczności </w:t>
      </w:r>
      <w:r w:rsidRPr="001C2F5E">
        <w:br/>
      </w:r>
      <w:r w:rsidR="009F54E0" w:rsidRPr="001C2F5E">
        <w:t>i zakresu wycinki drzew i krz</w:t>
      </w:r>
      <w:r w:rsidR="00C02C0E" w:rsidRPr="001C2F5E">
        <w:t>ewów</w:t>
      </w:r>
      <w:r w:rsidR="009F54E0" w:rsidRPr="001C2F5E">
        <w:t xml:space="preserve"> może nastąpić na etapie prac projektowych, w razie stwierdzenia kolizji z projektowanym zagospodarowaniem pasa drogowego. </w:t>
      </w:r>
      <w:r w:rsidR="00683D63" w:rsidRPr="001C2F5E">
        <w:t>Lokalizację przedsięwzięcia oraz zakres przedstawiono na załączniku graficznym załączonym do PFU to jest zał. nr 1 i zał. nr</w:t>
      </w:r>
      <w:r w:rsidR="00683D63" w:rsidRPr="000E43DA">
        <w:rPr>
          <w:color w:val="auto"/>
        </w:rPr>
        <w:t xml:space="preserve"> 2. </w:t>
      </w:r>
    </w:p>
    <w:p w14:paraId="3FDF55FF" w14:textId="382ABF1E" w:rsidR="004F7818" w:rsidRPr="00FF7A85" w:rsidRDefault="00282D0C" w:rsidP="00FF7A85">
      <w:pPr>
        <w:pStyle w:val="Nagwek3"/>
      </w:pPr>
      <w:bookmarkStart w:id="7" w:name="_Toc151630641"/>
      <w:bookmarkStart w:id="8" w:name="_Toc192838068"/>
      <w:r w:rsidRPr="00FF7A85">
        <w:t>1.</w:t>
      </w:r>
      <w:bookmarkEnd w:id="7"/>
      <w:r w:rsidR="00F754C7" w:rsidRPr="00FF7A85">
        <w:t>3</w:t>
      </w:r>
      <w:r w:rsidR="00A726BB" w:rsidRPr="00FF7A85">
        <w:t xml:space="preserve">. </w:t>
      </w:r>
      <w:r w:rsidRPr="00FF7A85">
        <w:t xml:space="preserve">Stan </w:t>
      </w:r>
      <w:proofErr w:type="spellStart"/>
      <w:r w:rsidRPr="00FF7A85">
        <w:t>projektowany</w:t>
      </w:r>
      <w:bookmarkEnd w:id="8"/>
      <w:proofErr w:type="spellEnd"/>
    </w:p>
    <w:p w14:paraId="29164320" w14:textId="476C69B4" w:rsidR="00584601" w:rsidRPr="000E43DA" w:rsidRDefault="001C2F5E" w:rsidP="001C2F5E">
      <w:r>
        <w:tab/>
      </w:r>
      <w:r w:rsidR="00584601" w:rsidRPr="000E43DA">
        <w:t>Ze względu na brak kanalizacji deszczowej nawierzchnię drogi należy wykonać z kostki brukowej betonowej gr. 8cm, kol. szarego typu” EKO” o szer. 3m, dodatkowo należy przewidzieć</w:t>
      </w:r>
      <w:r w:rsidR="003E393F">
        <w:t xml:space="preserve"> obustronnie</w:t>
      </w:r>
      <w:r w:rsidR="00584601" w:rsidRPr="000E43DA">
        <w:t xml:space="preserve"> opaskę z kostki brukowej betonowej, kol. grafitowego, gr. 8cm typu „HOLLAND” o szer. 0,5 m.</w:t>
      </w:r>
      <w:r w:rsidR="006F2DE3" w:rsidRPr="000E43DA">
        <w:t xml:space="preserve"> </w:t>
      </w:r>
      <w:r w:rsidR="00584601" w:rsidRPr="000E43DA">
        <w:t>Obramowanie jezdni wykonać z krawężników najazdowych wystawionych 3 cm ponad poziom nawierzchni drogi tak aby nie dopuścić do zalewania wodami opadowymi z jezdni  działek przylegających do drogi. Spadki poprzeczne na opas</w:t>
      </w:r>
      <w:r w:rsidR="003E393F">
        <w:t>kach</w:t>
      </w:r>
      <w:r w:rsidR="00584601" w:rsidRPr="000E43DA">
        <w:t xml:space="preserve"> z kostki należy skierować w stronę jezdni. Obramowanie opas</w:t>
      </w:r>
      <w:r w:rsidR="003E393F">
        <w:t xml:space="preserve">ek </w:t>
      </w:r>
      <w:r w:rsidR="00584601" w:rsidRPr="000E43DA">
        <w:t xml:space="preserve">wykonać z obrzeży betonowych. </w:t>
      </w:r>
    </w:p>
    <w:p w14:paraId="283D47DD" w14:textId="6CA37E08" w:rsidR="00C02C0E" w:rsidRPr="000E43DA" w:rsidRDefault="003E393F" w:rsidP="001C2F5E">
      <w:r>
        <w:tab/>
      </w:r>
      <w:r w:rsidRPr="003E393F">
        <w:t>Zamawiający załącza wyniki</w:t>
      </w:r>
      <w:r w:rsidR="00584601" w:rsidRPr="000E43DA">
        <w:t xml:space="preserve"> badań podłoża gruntowego zawartych w opinii geotechnicznej sporządzonej przez uprawnionego geologa,</w:t>
      </w:r>
      <w:r w:rsidR="00A47DC1" w:rsidRPr="000E43DA">
        <w:t xml:space="preserve"> (po stronie Zamawiającego).</w:t>
      </w:r>
    </w:p>
    <w:p w14:paraId="0727FAB6" w14:textId="7A7337C2" w:rsidR="00C02C0E" w:rsidRPr="000E43DA" w:rsidRDefault="00C02C0E" w:rsidP="001C2F5E">
      <w:r w:rsidRPr="000E43DA">
        <w:tab/>
      </w:r>
      <w:r w:rsidR="00584601" w:rsidRPr="000E43DA">
        <w:t xml:space="preserve">Wykonawca zaprojektuje i </w:t>
      </w:r>
      <w:r w:rsidR="00A47DC1" w:rsidRPr="000E43DA">
        <w:t>wybuduje d</w:t>
      </w:r>
      <w:r w:rsidR="00584601" w:rsidRPr="000E43DA">
        <w:t>rog</w:t>
      </w:r>
      <w:r w:rsidR="00A47DC1" w:rsidRPr="000E43DA">
        <w:t>ę,</w:t>
      </w:r>
      <w:r w:rsidR="00584601" w:rsidRPr="000E43DA">
        <w:t xml:space="preserve"> w tym elementy infrastruktury o parametrach podanych w niniejszym PFU zgodnie </w:t>
      </w:r>
      <w:r w:rsidR="006F2DE3" w:rsidRPr="000E43DA">
        <w:t xml:space="preserve">z </w:t>
      </w:r>
      <w:r w:rsidR="00584601" w:rsidRPr="000E43DA">
        <w:t>obowiązującymi warunkami technicznymi</w:t>
      </w:r>
      <w:r w:rsidR="00826E25" w:rsidRPr="000E43DA">
        <w:t xml:space="preserve"> zawartymi w </w:t>
      </w:r>
      <w:r w:rsidRPr="000E43DA">
        <w:t>rozporządzeni</w:t>
      </w:r>
      <w:r w:rsidR="00826E25" w:rsidRPr="000E43DA">
        <w:t>u</w:t>
      </w:r>
      <w:r w:rsidRPr="000E43DA">
        <w:t xml:space="preserve"> Ministra Infrastruktury z dnia 24 czerwca 2022 r. w sprawie przepisów techniczno-budowlanych dotyczących dróg publicznych (poz. 1518), które z dniem 21 września 2022 r.</w:t>
      </w:r>
    </w:p>
    <w:p w14:paraId="074E1A7D" w14:textId="2C53C483" w:rsidR="00584601" w:rsidRDefault="001C2F5E" w:rsidP="001C2F5E">
      <w:r>
        <w:tab/>
      </w:r>
      <w:r w:rsidR="00A4643B" w:rsidRPr="000E43DA">
        <w:t>Należy zastosować rozwiązania parametrów geometrycznych pozwalających zrealizować inwestycję w istniejącym pasie drogowym oraz zapewnić prawidłowe powierzchniowe odwodnienie jezdni oraz poboczy. Przewidzieć korektę istniejących rzędnych wysokościowych niwelety nawierzchni w profilu podłużnym oraz przekroju poprzecznym, jednak uwzględniającą konieczność dostosowania się do wlotów dróg bocznych i terenu przyległego</w:t>
      </w:r>
      <w:r w:rsidR="007C2740" w:rsidRPr="000E43DA">
        <w:t xml:space="preserve"> (ogrodzeń, bram, furtek)</w:t>
      </w:r>
      <w:r w:rsidR="00A4643B" w:rsidRPr="000E43DA">
        <w:t>, zgodnie z obowiązujących warunków technicznych.</w:t>
      </w:r>
    </w:p>
    <w:p w14:paraId="315F8708" w14:textId="0E3107D7" w:rsidR="00A4643B" w:rsidRPr="00604503" w:rsidRDefault="00A726BB" w:rsidP="00604503">
      <w:pPr>
        <w:spacing w:before="0"/>
        <w:rPr>
          <w:b/>
          <w:bCs/>
          <w:color w:val="auto"/>
        </w:rPr>
      </w:pPr>
      <w:r w:rsidRPr="000E43DA">
        <w:rPr>
          <w:color w:val="auto"/>
          <w:u w:val="single"/>
        </w:rPr>
        <w:t>1.</w:t>
      </w:r>
      <w:r w:rsidR="00F754C7" w:rsidRPr="000E43DA">
        <w:rPr>
          <w:color w:val="auto"/>
          <w:u w:val="single"/>
        </w:rPr>
        <w:t>3</w:t>
      </w:r>
      <w:r w:rsidRPr="000E43DA">
        <w:rPr>
          <w:color w:val="auto"/>
          <w:u w:val="single"/>
        </w:rPr>
        <w:t xml:space="preserve">.1 </w:t>
      </w:r>
      <w:r w:rsidR="00A4643B" w:rsidRPr="000E43DA">
        <w:rPr>
          <w:color w:val="auto"/>
          <w:u w:val="single"/>
        </w:rPr>
        <w:t>Parametry techniczne</w:t>
      </w:r>
      <w:r w:rsidR="00A4643B" w:rsidRPr="000E43DA">
        <w:rPr>
          <w:b/>
          <w:bCs/>
          <w:color w:val="auto"/>
        </w:rPr>
        <w:t>:</w:t>
      </w:r>
      <w:r w:rsidR="00A4643B" w:rsidRPr="000E43DA">
        <w:rPr>
          <w:color w:val="auto"/>
        </w:rPr>
        <w:t xml:space="preserve"> </w:t>
      </w:r>
    </w:p>
    <w:p w14:paraId="38CC0D1B" w14:textId="77777777" w:rsidR="00A4643B" w:rsidRPr="000E43DA" w:rsidRDefault="00A4643B" w:rsidP="00A4643B">
      <w:pPr>
        <w:spacing w:before="0" w:after="0"/>
        <w:rPr>
          <w:color w:val="auto"/>
        </w:rPr>
      </w:pPr>
      <w:r w:rsidRPr="000E43DA">
        <w:rPr>
          <w:color w:val="auto"/>
        </w:rPr>
        <w:t>•</w:t>
      </w:r>
      <w:r w:rsidRPr="000E43DA">
        <w:rPr>
          <w:color w:val="auto"/>
        </w:rPr>
        <w:tab/>
        <w:t>prędkość projektowa  - 30 km/h</w:t>
      </w:r>
    </w:p>
    <w:p w14:paraId="071F9E6D" w14:textId="77777777" w:rsidR="00A4643B" w:rsidRPr="000E43DA" w:rsidRDefault="00A4643B" w:rsidP="00A4643B">
      <w:pPr>
        <w:spacing w:before="0" w:after="0"/>
        <w:rPr>
          <w:color w:val="auto"/>
        </w:rPr>
      </w:pPr>
      <w:r w:rsidRPr="000E43DA">
        <w:rPr>
          <w:color w:val="auto"/>
        </w:rPr>
        <w:lastRenderedPageBreak/>
        <w:t>•</w:t>
      </w:r>
      <w:r w:rsidRPr="000E43DA">
        <w:rPr>
          <w:color w:val="auto"/>
        </w:rPr>
        <w:tab/>
        <w:t>kategoria przyjętego ruchu na drodze – KR2</w:t>
      </w:r>
    </w:p>
    <w:p w14:paraId="630D785D" w14:textId="77777777" w:rsidR="00A4643B" w:rsidRPr="000E43DA" w:rsidRDefault="00A4643B" w:rsidP="00A4643B">
      <w:pPr>
        <w:spacing w:before="0" w:after="0"/>
        <w:rPr>
          <w:color w:val="auto"/>
        </w:rPr>
      </w:pPr>
      <w:r w:rsidRPr="000E43DA">
        <w:rPr>
          <w:color w:val="auto"/>
        </w:rPr>
        <w:t>•</w:t>
      </w:r>
      <w:r w:rsidRPr="000E43DA">
        <w:rPr>
          <w:color w:val="auto"/>
        </w:rPr>
        <w:tab/>
        <w:t>obciążenie – 115 KN/oś</w:t>
      </w:r>
    </w:p>
    <w:p w14:paraId="16CF6D8A" w14:textId="77777777" w:rsidR="00A4643B" w:rsidRPr="000E43DA" w:rsidRDefault="00A4643B" w:rsidP="00A4643B">
      <w:pPr>
        <w:spacing w:before="0" w:after="0"/>
        <w:rPr>
          <w:color w:val="auto"/>
        </w:rPr>
      </w:pPr>
      <w:r w:rsidRPr="000E43DA">
        <w:rPr>
          <w:color w:val="auto"/>
        </w:rPr>
        <w:t>•</w:t>
      </w:r>
      <w:r w:rsidRPr="000E43DA">
        <w:rPr>
          <w:color w:val="auto"/>
        </w:rPr>
        <w:tab/>
        <w:t xml:space="preserve">szerokość jezdni - 3,00 m </w:t>
      </w:r>
    </w:p>
    <w:p w14:paraId="2EAA143C" w14:textId="77777777" w:rsidR="00A4643B" w:rsidRPr="000E43DA" w:rsidRDefault="00A4643B" w:rsidP="00A4643B">
      <w:pPr>
        <w:spacing w:before="0" w:after="0"/>
        <w:rPr>
          <w:color w:val="auto"/>
        </w:rPr>
      </w:pPr>
      <w:r w:rsidRPr="000E43DA">
        <w:rPr>
          <w:color w:val="auto"/>
        </w:rPr>
        <w:t>•</w:t>
      </w:r>
      <w:r w:rsidRPr="000E43DA">
        <w:rPr>
          <w:color w:val="auto"/>
        </w:rPr>
        <w:tab/>
        <w:t>spadek poprzeczny jezdni  – 2%</w:t>
      </w:r>
    </w:p>
    <w:p w14:paraId="4DD7181D" w14:textId="77777777" w:rsidR="00A4643B" w:rsidRPr="000E43DA" w:rsidRDefault="00A4643B" w:rsidP="00A4643B">
      <w:pPr>
        <w:spacing w:before="0" w:after="0"/>
        <w:rPr>
          <w:color w:val="auto"/>
        </w:rPr>
      </w:pPr>
      <w:r w:rsidRPr="000E43DA">
        <w:rPr>
          <w:color w:val="auto"/>
        </w:rPr>
        <w:t>•</w:t>
      </w:r>
      <w:r w:rsidRPr="000E43DA">
        <w:rPr>
          <w:color w:val="auto"/>
        </w:rPr>
        <w:tab/>
        <w:t>szerokość opaski (pobocza) - 0,50 m</w:t>
      </w:r>
    </w:p>
    <w:p w14:paraId="334DF754" w14:textId="5116335F" w:rsidR="00604503" w:rsidRDefault="00A4643B" w:rsidP="00584601">
      <w:pPr>
        <w:spacing w:before="0" w:after="0"/>
        <w:rPr>
          <w:color w:val="auto"/>
        </w:rPr>
      </w:pPr>
      <w:r w:rsidRPr="000E43DA">
        <w:rPr>
          <w:color w:val="auto"/>
        </w:rPr>
        <w:t>•</w:t>
      </w:r>
      <w:r w:rsidRPr="000E43DA">
        <w:rPr>
          <w:color w:val="auto"/>
        </w:rPr>
        <w:tab/>
        <w:t>spadek poprzeczny opaski – 2%</w:t>
      </w:r>
    </w:p>
    <w:p w14:paraId="159208A0" w14:textId="77777777" w:rsidR="00604503" w:rsidRPr="000E43DA" w:rsidRDefault="00604503" w:rsidP="00584601">
      <w:pPr>
        <w:spacing w:before="0" w:after="0"/>
        <w:rPr>
          <w:color w:val="auto"/>
        </w:rPr>
      </w:pPr>
    </w:p>
    <w:p w14:paraId="5619DD71" w14:textId="26914412" w:rsidR="00584601" w:rsidRPr="000E43DA" w:rsidRDefault="001C2F5E" w:rsidP="003E393F">
      <w:pPr>
        <w:spacing w:before="0" w:after="0"/>
        <w:rPr>
          <w:color w:val="auto"/>
        </w:rPr>
      </w:pPr>
      <w:r>
        <w:rPr>
          <w:color w:val="auto"/>
        </w:rPr>
        <w:tab/>
      </w:r>
      <w:r w:rsidR="00584601" w:rsidRPr="000E43DA">
        <w:rPr>
          <w:color w:val="auto"/>
        </w:rPr>
        <w:t>Nie ograniczając się do niżej wymienionych robót, lecz zgodnie z wszystkimi innymi wymaganiami określonymi w PFU i wynikającymi z obowiązującego prawa</w:t>
      </w:r>
      <w:r w:rsidR="003E393F">
        <w:rPr>
          <w:color w:val="auto"/>
        </w:rPr>
        <w:t xml:space="preserve"> i uzgodnień</w:t>
      </w:r>
      <w:r w:rsidR="00584601" w:rsidRPr="000E43DA">
        <w:rPr>
          <w:color w:val="auto"/>
        </w:rPr>
        <w:t xml:space="preserve">, w ramach zaakceptowanej kwoty należy zaprojektować i wykonać roboty polegające na: </w:t>
      </w:r>
    </w:p>
    <w:p w14:paraId="39512872" w14:textId="64239CB2" w:rsidR="00584601" w:rsidRPr="003E393F" w:rsidRDefault="00A4643B" w:rsidP="00BE002E">
      <w:pPr>
        <w:pStyle w:val="Akapitzlist"/>
        <w:numPr>
          <w:ilvl w:val="0"/>
          <w:numId w:val="1"/>
        </w:numPr>
        <w:spacing w:before="0" w:after="0"/>
        <w:rPr>
          <w:color w:val="auto"/>
        </w:rPr>
      </w:pPr>
      <w:r w:rsidRPr="003E393F">
        <w:rPr>
          <w:color w:val="auto"/>
        </w:rPr>
        <w:t>r</w:t>
      </w:r>
      <w:r w:rsidR="00584601" w:rsidRPr="003E393F">
        <w:rPr>
          <w:color w:val="auto"/>
        </w:rPr>
        <w:t>ozebraniu istniejącej nawierzchni drogi z tłucznia</w:t>
      </w:r>
      <w:r w:rsidRPr="003E393F">
        <w:rPr>
          <w:color w:val="auto"/>
        </w:rPr>
        <w:t>,</w:t>
      </w:r>
    </w:p>
    <w:p w14:paraId="220BFE34" w14:textId="2680F984" w:rsidR="00A4643B" w:rsidRPr="003E393F" w:rsidRDefault="00A4643B" w:rsidP="00BE002E">
      <w:pPr>
        <w:pStyle w:val="Akapitzlist"/>
        <w:numPr>
          <w:ilvl w:val="0"/>
          <w:numId w:val="1"/>
        </w:numPr>
        <w:spacing w:before="0" w:after="0"/>
        <w:rPr>
          <w:color w:val="auto"/>
        </w:rPr>
      </w:pPr>
      <w:r w:rsidRPr="003E393F">
        <w:rPr>
          <w:color w:val="auto"/>
        </w:rPr>
        <w:t>ewentualnej wycince drzew i krzaków oraz ogłowieni</w:t>
      </w:r>
      <w:r w:rsidR="003E393F" w:rsidRPr="003E393F">
        <w:rPr>
          <w:color w:val="auto"/>
        </w:rPr>
        <w:t>u</w:t>
      </w:r>
      <w:r w:rsidRPr="003E393F">
        <w:rPr>
          <w:color w:val="auto"/>
        </w:rPr>
        <w:t xml:space="preserve"> drzew przylegających do pasa drogowego,</w:t>
      </w:r>
      <w:r w:rsidR="003E393F" w:rsidRPr="003E393F">
        <w:rPr>
          <w:color w:val="auto"/>
        </w:rPr>
        <w:t xml:space="preserve"> a jeśli zajdzie taka konieczność – ich wycinki,</w:t>
      </w:r>
    </w:p>
    <w:p w14:paraId="26976DFB" w14:textId="657A6256" w:rsidR="00584601" w:rsidRPr="003E393F" w:rsidRDefault="00A4643B" w:rsidP="00BE002E">
      <w:pPr>
        <w:pStyle w:val="Akapitzlist"/>
        <w:numPr>
          <w:ilvl w:val="0"/>
          <w:numId w:val="1"/>
        </w:numPr>
        <w:spacing w:before="0" w:after="0"/>
        <w:rPr>
          <w:color w:val="auto"/>
        </w:rPr>
      </w:pPr>
      <w:r w:rsidRPr="003E393F">
        <w:rPr>
          <w:color w:val="auto"/>
        </w:rPr>
        <w:t>w</w:t>
      </w:r>
      <w:r w:rsidR="00584601" w:rsidRPr="003E393F">
        <w:rPr>
          <w:color w:val="auto"/>
        </w:rPr>
        <w:t>ykonaniu koryta pod warstwy konstrukcyjne jezdni i opaski z kostki</w:t>
      </w:r>
      <w:r w:rsidR="000C79C4" w:rsidRPr="003E393F">
        <w:rPr>
          <w:color w:val="auto"/>
        </w:rPr>
        <w:t>,</w:t>
      </w:r>
    </w:p>
    <w:p w14:paraId="1A63023D" w14:textId="6BD72790" w:rsidR="00584601" w:rsidRPr="003E393F" w:rsidRDefault="000C79C4" w:rsidP="00BE002E">
      <w:pPr>
        <w:pStyle w:val="Akapitzlist"/>
        <w:numPr>
          <w:ilvl w:val="0"/>
          <w:numId w:val="1"/>
        </w:numPr>
        <w:spacing w:before="0" w:after="0"/>
        <w:rPr>
          <w:color w:val="auto"/>
        </w:rPr>
      </w:pPr>
      <w:r w:rsidRPr="003E393F">
        <w:rPr>
          <w:color w:val="auto"/>
        </w:rPr>
        <w:t>r</w:t>
      </w:r>
      <w:r w:rsidR="00584601" w:rsidRPr="003E393F">
        <w:rPr>
          <w:color w:val="auto"/>
        </w:rPr>
        <w:t>egulacji urządzeń wodno-kanalizacy</w:t>
      </w:r>
      <w:r w:rsidR="003E393F" w:rsidRPr="003E393F">
        <w:rPr>
          <w:color w:val="auto"/>
        </w:rPr>
        <w:t>j</w:t>
      </w:r>
      <w:r w:rsidR="00584601" w:rsidRPr="003E393F">
        <w:rPr>
          <w:color w:val="auto"/>
        </w:rPr>
        <w:t>nych i gazowych</w:t>
      </w:r>
      <w:r w:rsidRPr="003E393F">
        <w:rPr>
          <w:color w:val="auto"/>
        </w:rPr>
        <w:t>,</w:t>
      </w:r>
    </w:p>
    <w:p w14:paraId="5CB99668" w14:textId="247420E5" w:rsidR="00584601" w:rsidRPr="003E393F" w:rsidRDefault="000C79C4" w:rsidP="00BE002E">
      <w:pPr>
        <w:pStyle w:val="Akapitzlist"/>
        <w:numPr>
          <w:ilvl w:val="0"/>
          <w:numId w:val="1"/>
        </w:numPr>
        <w:spacing w:before="0" w:after="0"/>
        <w:rPr>
          <w:color w:val="auto"/>
        </w:rPr>
      </w:pPr>
      <w:r w:rsidRPr="003E393F">
        <w:rPr>
          <w:color w:val="auto"/>
        </w:rPr>
        <w:t>z</w:t>
      </w:r>
      <w:r w:rsidR="00584601" w:rsidRPr="003E393F">
        <w:rPr>
          <w:color w:val="auto"/>
        </w:rPr>
        <w:t xml:space="preserve">abezpieczeniu kabli </w:t>
      </w:r>
      <w:proofErr w:type="spellStart"/>
      <w:r w:rsidR="00584601" w:rsidRPr="003E393F">
        <w:rPr>
          <w:color w:val="auto"/>
        </w:rPr>
        <w:t>nn</w:t>
      </w:r>
      <w:proofErr w:type="spellEnd"/>
      <w:r w:rsidR="00584601" w:rsidRPr="003E393F">
        <w:rPr>
          <w:color w:val="auto"/>
        </w:rPr>
        <w:t xml:space="preserve"> i </w:t>
      </w:r>
      <w:proofErr w:type="spellStart"/>
      <w:r w:rsidR="00584601" w:rsidRPr="003E393F">
        <w:rPr>
          <w:color w:val="auto"/>
        </w:rPr>
        <w:t>sn</w:t>
      </w:r>
      <w:proofErr w:type="spellEnd"/>
      <w:r w:rsidR="00584601" w:rsidRPr="003E393F">
        <w:rPr>
          <w:color w:val="auto"/>
        </w:rPr>
        <w:t xml:space="preserve"> za pomocą rur dwudzielnych oraz usunięciu ewentualnych kolizji</w:t>
      </w:r>
      <w:r w:rsidR="003E393F">
        <w:rPr>
          <w:color w:val="auto"/>
        </w:rPr>
        <w:br/>
      </w:r>
      <w:r w:rsidR="00584601" w:rsidRPr="003E393F">
        <w:rPr>
          <w:color w:val="auto"/>
        </w:rPr>
        <w:t>z siecią elektroenergetyczną</w:t>
      </w:r>
      <w:r w:rsidRPr="003E393F">
        <w:rPr>
          <w:color w:val="auto"/>
        </w:rPr>
        <w:t>,</w:t>
      </w:r>
    </w:p>
    <w:p w14:paraId="51BAD86B" w14:textId="0ECC3D76" w:rsidR="000C79C4" w:rsidRPr="003E393F" w:rsidRDefault="000C79C4" w:rsidP="00BE002E">
      <w:pPr>
        <w:pStyle w:val="Akapitzlist"/>
        <w:numPr>
          <w:ilvl w:val="0"/>
          <w:numId w:val="1"/>
        </w:numPr>
        <w:spacing w:before="0" w:after="0"/>
        <w:rPr>
          <w:color w:val="auto"/>
        </w:rPr>
      </w:pPr>
      <w:r w:rsidRPr="003E393F">
        <w:rPr>
          <w:color w:val="auto"/>
        </w:rPr>
        <w:t>w</w:t>
      </w:r>
      <w:r w:rsidR="00584601" w:rsidRPr="003E393F">
        <w:rPr>
          <w:color w:val="auto"/>
        </w:rPr>
        <w:t xml:space="preserve">ykonaniu podbudowy z gruntu stabilizowanego cementem o wytrzymałości </w:t>
      </w:r>
      <w:proofErr w:type="spellStart"/>
      <w:r w:rsidR="00584601" w:rsidRPr="003E393F">
        <w:rPr>
          <w:color w:val="auto"/>
        </w:rPr>
        <w:t>Rm</w:t>
      </w:r>
      <w:proofErr w:type="spellEnd"/>
      <w:r w:rsidR="00584601" w:rsidRPr="003E393F">
        <w:rPr>
          <w:color w:val="auto"/>
        </w:rPr>
        <w:t xml:space="preserve">=2,5 </w:t>
      </w:r>
      <w:proofErr w:type="spellStart"/>
      <w:r w:rsidR="00584601" w:rsidRPr="003E393F">
        <w:rPr>
          <w:color w:val="auto"/>
        </w:rPr>
        <w:t>MPa</w:t>
      </w:r>
      <w:proofErr w:type="spellEnd"/>
      <w:r w:rsidR="00584601" w:rsidRPr="003E393F">
        <w:rPr>
          <w:color w:val="auto"/>
        </w:rPr>
        <w:t xml:space="preserve">, </w:t>
      </w:r>
      <w:r w:rsidR="003E393F">
        <w:rPr>
          <w:color w:val="auto"/>
        </w:rPr>
        <w:br/>
      </w:r>
      <w:r w:rsidR="00584601" w:rsidRPr="003E393F">
        <w:rPr>
          <w:color w:val="auto"/>
        </w:rPr>
        <w:t>gr. w-wy 15 cm</w:t>
      </w:r>
      <w:r w:rsidRPr="003E393F">
        <w:rPr>
          <w:color w:val="auto"/>
        </w:rPr>
        <w:t>,</w:t>
      </w:r>
    </w:p>
    <w:p w14:paraId="508D7921" w14:textId="7D2A89D6" w:rsidR="00584601" w:rsidRPr="003E393F" w:rsidRDefault="000C79C4" w:rsidP="00BE002E">
      <w:pPr>
        <w:pStyle w:val="Akapitzlist"/>
        <w:numPr>
          <w:ilvl w:val="0"/>
          <w:numId w:val="1"/>
        </w:numPr>
        <w:spacing w:before="0" w:after="0"/>
        <w:rPr>
          <w:color w:val="auto"/>
        </w:rPr>
      </w:pPr>
      <w:r w:rsidRPr="003E393F">
        <w:rPr>
          <w:color w:val="auto"/>
        </w:rPr>
        <w:t>u</w:t>
      </w:r>
      <w:r w:rsidR="00584601" w:rsidRPr="003E393F">
        <w:rPr>
          <w:color w:val="auto"/>
        </w:rPr>
        <w:t xml:space="preserve">stawienie krawężników najazdowych 15x22x100 cm na ławie betonowej z oporem C12/15, </w:t>
      </w:r>
      <w:r w:rsidR="003E393F">
        <w:rPr>
          <w:color w:val="auto"/>
        </w:rPr>
        <w:br/>
      </w:r>
      <w:r w:rsidR="00584601" w:rsidRPr="003E393F">
        <w:rPr>
          <w:color w:val="auto"/>
        </w:rPr>
        <w:t>gr. 15 cm</w:t>
      </w:r>
      <w:r w:rsidRPr="003E393F">
        <w:rPr>
          <w:color w:val="auto"/>
        </w:rPr>
        <w:t>,</w:t>
      </w:r>
    </w:p>
    <w:p w14:paraId="5E6CC433" w14:textId="0D0311DF" w:rsidR="00584601" w:rsidRPr="003E393F" w:rsidRDefault="000C79C4" w:rsidP="00BE002E">
      <w:pPr>
        <w:pStyle w:val="Akapitzlist"/>
        <w:numPr>
          <w:ilvl w:val="0"/>
          <w:numId w:val="1"/>
        </w:numPr>
        <w:spacing w:before="0" w:after="0"/>
        <w:rPr>
          <w:color w:val="auto"/>
        </w:rPr>
      </w:pPr>
      <w:r w:rsidRPr="003E393F">
        <w:rPr>
          <w:color w:val="auto"/>
        </w:rPr>
        <w:t>u</w:t>
      </w:r>
      <w:r w:rsidR="00584601" w:rsidRPr="003E393F">
        <w:rPr>
          <w:color w:val="auto"/>
        </w:rPr>
        <w:t>stawieniu obrzeży bet. 8x30x100 cm na ławie betonowej z oporem C12/15, gr. 15 cm.</w:t>
      </w:r>
    </w:p>
    <w:p w14:paraId="28211469" w14:textId="7EE3ECEF" w:rsidR="00584601" w:rsidRPr="003E393F" w:rsidRDefault="000C79C4" w:rsidP="00BE002E">
      <w:pPr>
        <w:pStyle w:val="Akapitzlist"/>
        <w:numPr>
          <w:ilvl w:val="0"/>
          <w:numId w:val="1"/>
        </w:numPr>
        <w:spacing w:before="0" w:after="0"/>
        <w:rPr>
          <w:color w:val="auto"/>
        </w:rPr>
      </w:pPr>
      <w:r w:rsidRPr="003E393F">
        <w:rPr>
          <w:color w:val="auto"/>
        </w:rPr>
        <w:t>w</w:t>
      </w:r>
      <w:r w:rsidR="00584601" w:rsidRPr="003E393F">
        <w:rPr>
          <w:color w:val="auto"/>
        </w:rPr>
        <w:t>ykonaniu podbudowy z kruszywa łamanego stabilizowanego mechanicznie o frakcji 0-31,5 mm, gr. w-wy 20 cm</w:t>
      </w:r>
      <w:r w:rsidRPr="003E393F">
        <w:rPr>
          <w:color w:val="auto"/>
        </w:rPr>
        <w:t>,</w:t>
      </w:r>
    </w:p>
    <w:p w14:paraId="0778E362" w14:textId="217736E1" w:rsidR="00584601" w:rsidRPr="003E393F" w:rsidRDefault="000C79C4" w:rsidP="00BE002E">
      <w:pPr>
        <w:pStyle w:val="Akapitzlist"/>
        <w:numPr>
          <w:ilvl w:val="0"/>
          <w:numId w:val="1"/>
        </w:numPr>
        <w:spacing w:before="0" w:after="0"/>
        <w:rPr>
          <w:color w:val="auto"/>
        </w:rPr>
      </w:pPr>
      <w:r w:rsidRPr="003E393F">
        <w:rPr>
          <w:color w:val="auto"/>
        </w:rPr>
        <w:t>u</w:t>
      </w:r>
      <w:r w:rsidR="00584601" w:rsidRPr="003E393F">
        <w:rPr>
          <w:color w:val="auto"/>
        </w:rPr>
        <w:t xml:space="preserve">łożeniu nawierzchni jezdni z kostki brukowej betonowej typu „EKO”, kol. szarego, gr. 8 cm </w:t>
      </w:r>
      <w:r w:rsidR="003E393F">
        <w:rPr>
          <w:color w:val="auto"/>
        </w:rPr>
        <w:br/>
      </w:r>
      <w:r w:rsidR="00584601" w:rsidRPr="003E393F">
        <w:rPr>
          <w:color w:val="auto"/>
        </w:rPr>
        <w:t>na podsypce z miału kamiennego 0-5 mm, gr. 3cm</w:t>
      </w:r>
      <w:r w:rsidR="0026059E" w:rsidRPr="003E393F">
        <w:rPr>
          <w:color w:val="auto"/>
        </w:rPr>
        <w:t>,</w:t>
      </w:r>
    </w:p>
    <w:p w14:paraId="01E7E3E7" w14:textId="79BAED6E" w:rsidR="00584601" w:rsidRPr="003E393F" w:rsidRDefault="007C2740" w:rsidP="00BE002E">
      <w:pPr>
        <w:pStyle w:val="Akapitzlist"/>
        <w:numPr>
          <w:ilvl w:val="0"/>
          <w:numId w:val="1"/>
        </w:numPr>
        <w:spacing w:before="0" w:after="0"/>
        <w:rPr>
          <w:color w:val="auto"/>
        </w:rPr>
      </w:pPr>
      <w:r w:rsidRPr="003E393F">
        <w:rPr>
          <w:color w:val="auto"/>
        </w:rPr>
        <w:t>w</w:t>
      </w:r>
      <w:r w:rsidR="00584601" w:rsidRPr="003E393F">
        <w:rPr>
          <w:color w:val="auto"/>
        </w:rPr>
        <w:t xml:space="preserve">ykonaniu nawierzchni opaski z kostki brukowej betonowej typu „Holland”, kol. grafitowego, </w:t>
      </w:r>
      <w:r w:rsidR="003E393F">
        <w:rPr>
          <w:color w:val="auto"/>
        </w:rPr>
        <w:br/>
      </w:r>
      <w:r w:rsidR="00584601" w:rsidRPr="003E393F">
        <w:rPr>
          <w:color w:val="auto"/>
        </w:rPr>
        <w:t>gr. 8 cm na podsypce z miału kamiennego 0-5 mm, gr. 3cm</w:t>
      </w:r>
      <w:r w:rsidRPr="003E393F">
        <w:rPr>
          <w:color w:val="auto"/>
        </w:rPr>
        <w:t>,</w:t>
      </w:r>
    </w:p>
    <w:p w14:paraId="381ED056" w14:textId="749E59E1" w:rsidR="00584601" w:rsidRPr="003E393F" w:rsidRDefault="007C2740" w:rsidP="00BE002E">
      <w:pPr>
        <w:pStyle w:val="Akapitzlist"/>
        <w:numPr>
          <w:ilvl w:val="0"/>
          <w:numId w:val="1"/>
        </w:numPr>
        <w:spacing w:before="0" w:after="0"/>
        <w:rPr>
          <w:color w:val="auto"/>
        </w:rPr>
      </w:pPr>
      <w:r w:rsidRPr="003E393F">
        <w:rPr>
          <w:color w:val="auto"/>
        </w:rPr>
        <w:t>w</w:t>
      </w:r>
      <w:r w:rsidR="00584601" w:rsidRPr="003E393F">
        <w:rPr>
          <w:color w:val="auto"/>
        </w:rPr>
        <w:t>ykonaniu opaski z kostki trapezowej wokół urządzeń wodno-kanalizacyjnych i gazowych</w:t>
      </w:r>
      <w:r w:rsidR="0026059E" w:rsidRPr="003E393F">
        <w:rPr>
          <w:color w:val="auto"/>
        </w:rPr>
        <w:t>,</w:t>
      </w:r>
    </w:p>
    <w:p w14:paraId="45756496" w14:textId="47F21B98" w:rsidR="00584601" w:rsidRPr="003E393F" w:rsidRDefault="007C2740" w:rsidP="00BE002E">
      <w:pPr>
        <w:pStyle w:val="Akapitzlist"/>
        <w:numPr>
          <w:ilvl w:val="0"/>
          <w:numId w:val="1"/>
        </w:numPr>
        <w:spacing w:before="0" w:after="0"/>
        <w:rPr>
          <w:color w:val="auto"/>
        </w:rPr>
      </w:pPr>
      <w:r w:rsidRPr="003E393F">
        <w:rPr>
          <w:color w:val="auto"/>
        </w:rPr>
        <w:t>p</w:t>
      </w:r>
      <w:r w:rsidR="00584601" w:rsidRPr="003E393F">
        <w:rPr>
          <w:color w:val="auto"/>
        </w:rPr>
        <w:t>rzygotowaniu czasowej organizacji ruchu na czas prowadzonych robót</w:t>
      </w:r>
      <w:r w:rsidRPr="003E393F">
        <w:rPr>
          <w:color w:val="auto"/>
        </w:rPr>
        <w:t>,</w:t>
      </w:r>
    </w:p>
    <w:p w14:paraId="43A0BB5D" w14:textId="3DDE257B" w:rsidR="00584601" w:rsidRPr="003E393F" w:rsidRDefault="007C2740" w:rsidP="00BE002E">
      <w:pPr>
        <w:pStyle w:val="Akapitzlist"/>
        <w:numPr>
          <w:ilvl w:val="0"/>
          <w:numId w:val="1"/>
        </w:numPr>
        <w:spacing w:before="0" w:after="0"/>
        <w:rPr>
          <w:color w:val="auto"/>
        </w:rPr>
      </w:pPr>
      <w:r w:rsidRPr="003E393F">
        <w:rPr>
          <w:color w:val="auto"/>
        </w:rPr>
        <w:t>w</w:t>
      </w:r>
      <w:r w:rsidR="00584601" w:rsidRPr="003E393F">
        <w:rPr>
          <w:color w:val="auto"/>
        </w:rPr>
        <w:t>prowadzeniu stałej organizacji ruchu</w:t>
      </w:r>
      <w:r w:rsidR="003E393F">
        <w:rPr>
          <w:color w:val="auto"/>
        </w:rPr>
        <w:t>.</w:t>
      </w:r>
    </w:p>
    <w:p w14:paraId="3116C2D5" w14:textId="204C8B93" w:rsidR="0034209B" w:rsidRDefault="00584601" w:rsidP="00584601">
      <w:pPr>
        <w:rPr>
          <w:color w:val="auto"/>
        </w:rPr>
      </w:pPr>
      <w:r w:rsidRPr="000E43DA">
        <w:rPr>
          <w:color w:val="auto"/>
          <w:u w:val="single"/>
        </w:rPr>
        <w:t>Uwag</w:t>
      </w:r>
      <w:r w:rsidR="001C2F5E">
        <w:rPr>
          <w:color w:val="auto"/>
          <w:u w:val="single"/>
        </w:rPr>
        <w:t>a</w:t>
      </w:r>
      <w:r w:rsidRPr="000E43DA">
        <w:rPr>
          <w:color w:val="auto"/>
        </w:rPr>
        <w:t>:</w:t>
      </w:r>
      <w:r w:rsidR="001C2F5E">
        <w:rPr>
          <w:color w:val="auto"/>
        </w:rPr>
        <w:t xml:space="preserve"> o</w:t>
      </w:r>
      <w:r w:rsidRPr="000E43DA">
        <w:rPr>
          <w:color w:val="auto"/>
        </w:rPr>
        <w:t>bowiązkiem Wykonawcy jest wykonanie napraw w zakresie przywrócenia dróg i nieruchomości użytkowanych przez Wykonawcę, np. ogrodzeń uszkodzonych w skutek działań Wykonawcy do stanu technicznego nie gorszego niż przed rozpoczęciem budowy</w:t>
      </w:r>
      <w:r w:rsidR="006A7D47" w:rsidRPr="000E43DA">
        <w:rPr>
          <w:color w:val="auto"/>
        </w:rPr>
        <w:t>.</w:t>
      </w:r>
    </w:p>
    <w:p w14:paraId="20CD60A2" w14:textId="32C97225" w:rsidR="007C2740" w:rsidRPr="000E43DA" w:rsidRDefault="00A726BB" w:rsidP="00584601">
      <w:pPr>
        <w:rPr>
          <w:color w:val="auto"/>
        </w:rPr>
      </w:pPr>
      <w:bookmarkStart w:id="9" w:name="_Hlk191159698"/>
      <w:r w:rsidRPr="000E43DA">
        <w:rPr>
          <w:color w:val="auto"/>
          <w:u w:val="single"/>
        </w:rPr>
        <w:t>1.</w:t>
      </w:r>
      <w:r w:rsidR="00F754C7" w:rsidRPr="000E43DA">
        <w:rPr>
          <w:color w:val="auto"/>
          <w:u w:val="single"/>
        </w:rPr>
        <w:t>3</w:t>
      </w:r>
      <w:r w:rsidRPr="000E43DA">
        <w:rPr>
          <w:color w:val="auto"/>
          <w:u w:val="single"/>
        </w:rPr>
        <w:t xml:space="preserve">.2 </w:t>
      </w:r>
      <w:r w:rsidR="007C2740" w:rsidRPr="000E43DA">
        <w:rPr>
          <w:color w:val="auto"/>
          <w:u w:val="single"/>
        </w:rPr>
        <w:t>Uzbrojenie terenu</w:t>
      </w:r>
      <w:r w:rsidR="007C2740" w:rsidRPr="000E43DA">
        <w:rPr>
          <w:color w:val="auto"/>
        </w:rPr>
        <w:t>:</w:t>
      </w:r>
    </w:p>
    <w:bookmarkEnd w:id="9"/>
    <w:p w14:paraId="7E53715F" w14:textId="77777777" w:rsidR="007C2740" w:rsidRPr="000E43DA" w:rsidRDefault="007C2740" w:rsidP="007C2740">
      <w:pPr>
        <w:spacing w:before="0" w:after="0"/>
        <w:rPr>
          <w:color w:val="auto"/>
        </w:rPr>
      </w:pPr>
      <w:r w:rsidRPr="000E43DA">
        <w:rPr>
          <w:color w:val="auto"/>
        </w:rPr>
        <w:t>W obszarze inwestycji zlokalizowane są m.in. sieci uzbrojenia terenu:</w:t>
      </w:r>
    </w:p>
    <w:p w14:paraId="62313807" w14:textId="77777777" w:rsidR="007C2740" w:rsidRPr="000E43DA" w:rsidRDefault="007C2740" w:rsidP="007C2740">
      <w:pPr>
        <w:spacing w:before="0" w:after="0"/>
        <w:rPr>
          <w:color w:val="auto"/>
        </w:rPr>
      </w:pPr>
      <w:r w:rsidRPr="000E43DA">
        <w:rPr>
          <w:color w:val="auto"/>
        </w:rPr>
        <w:t>•</w:t>
      </w:r>
      <w:r w:rsidRPr="000E43DA">
        <w:rPr>
          <w:color w:val="auto"/>
        </w:rPr>
        <w:tab/>
        <w:t>sieć gazowa,</w:t>
      </w:r>
    </w:p>
    <w:p w14:paraId="153F61C0" w14:textId="77777777" w:rsidR="007C2740" w:rsidRPr="000E43DA" w:rsidRDefault="007C2740" w:rsidP="007C2740">
      <w:pPr>
        <w:spacing w:before="0" w:after="0"/>
        <w:rPr>
          <w:color w:val="auto"/>
        </w:rPr>
      </w:pPr>
      <w:r w:rsidRPr="000E43DA">
        <w:rPr>
          <w:color w:val="auto"/>
        </w:rPr>
        <w:t>•</w:t>
      </w:r>
      <w:r w:rsidRPr="000E43DA">
        <w:rPr>
          <w:color w:val="auto"/>
        </w:rPr>
        <w:tab/>
        <w:t>kanalizacja sanitarna,</w:t>
      </w:r>
    </w:p>
    <w:p w14:paraId="3B95CA3B" w14:textId="77777777" w:rsidR="007C2740" w:rsidRPr="000E43DA" w:rsidRDefault="007C2740" w:rsidP="007C2740">
      <w:pPr>
        <w:spacing w:before="0" w:after="0"/>
        <w:rPr>
          <w:color w:val="auto"/>
        </w:rPr>
      </w:pPr>
      <w:r w:rsidRPr="000E43DA">
        <w:rPr>
          <w:color w:val="auto"/>
        </w:rPr>
        <w:t>•</w:t>
      </w:r>
      <w:r w:rsidRPr="000E43DA">
        <w:rPr>
          <w:color w:val="auto"/>
        </w:rPr>
        <w:tab/>
        <w:t>sieć wodociągowa,</w:t>
      </w:r>
    </w:p>
    <w:p w14:paraId="72F254EB" w14:textId="2D6DA40F" w:rsidR="008C5B86" w:rsidRPr="000E43DA" w:rsidRDefault="007C2740" w:rsidP="00BF02C1">
      <w:pPr>
        <w:spacing w:before="0" w:after="0"/>
        <w:rPr>
          <w:color w:val="auto"/>
        </w:rPr>
      </w:pPr>
      <w:r w:rsidRPr="000E43DA">
        <w:rPr>
          <w:color w:val="auto"/>
        </w:rPr>
        <w:lastRenderedPageBreak/>
        <w:t>•</w:t>
      </w:r>
      <w:r w:rsidRPr="000E43DA">
        <w:rPr>
          <w:color w:val="auto"/>
        </w:rPr>
        <w:tab/>
      </w:r>
      <w:r w:rsidR="00416FAC" w:rsidRPr="000E43DA">
        <w:rPr>
          <w:color w:val="auto"/>
        </w:rPr>
        <w:t>sieci</w:t>
      </w:r>
      <w:r w:rsidRPr="000E43DA">
        <w:rPr>
          <w:color w:val="auto"/>
        </w:rPr>
        <w:t xml:space="preserve"> energetyczne,</w:t>
      </w:r>
    </w:p>
    <w:p w14:paraId="0180B6E1" w14:textId="6BC3779B" w:rsidR="0026059E" w:rsidRPr="000E43DA" w:rsidRDefault="0026059E" w:rsidP="0026059E">
      <w:pPr>
        <w:spacing w:before="0"/>
        <w:rPr>
          <w:color w:val="auto"/>
        </w:rPr>
      </w:pPr>
      <w:r w:rsidRPr="000E43DA">
        <w:rPr>
          <w:color w:val="auto"/>
        </w:rPr>
        <w:t>•</w:t>
      </w:r>
      <w:r w:rsidRPr="000E43DA">
        <w:rPr>
          <w:color w:val="auto"/>
        </w:rPr>
        <w:tab/>
      </w:r>
      <w:r w:rsidR="00416FAC" w:rsidRPr="000E43DA">
        <w:rPr>
          <w:color w:val="auto"/>
        </w:rPr>
        <w:t>sieci</w:t>
      </w:r>
      <w:r w:rsidRPr="000E43DA">
        <w:rPr>
          <w:color w:val="auto"/>
        </w:rPr>
        <w:t xml:space="preserve"> telekomunikacyjne,</w:t>
      </w:r>
    </w:p>
    <w:p w14:paraId="7CC29582" w14:textId="4E429882" w:rsidR="00C30A82" w:rsidRPr="000E43DA" w:rsidRDefault="001C2F5E" w:rsidP="001C2F5E">
      <w:pPr>
        <w:spacing w:before="0"/>
        <w:rPr>
          <w:color w:val="auto"/>
        </w:rPr>
      </w:pPr>
      <w:r>
        <w:rPr>
          <w:color w:val="auto"/>
        </w:rPr>
        <w:tab/>
      </w:r>
      <w:r w:rsidR="00C30A82" w:rsidRPr="000E43DA">
        <w:rPr>
          <w:color w:val="auto"/>
        </w:rPr>
        <w:t>Należy uwzględnić istniejące i planowane inwestycje po naradach koordynacyjnych (ZUD).</w:t>
      </w:r>
      <w:r>
        <w:rPr>
          <w:color w:val="auto"/>
        </w:rPr>
        <w:t xml:space="preserve"> </w:t>
      </w:r>
      <w:r w:rsidR="00C30A82" w:rsidRPr="000E43DA">
        <w:rPr>
          <w:color w:val="auto"/>
        </w:rPr>
        <w:t xml:space="preserve">Pełna identyfikacja i rozpoznanie wszystkich kolizji z istniejącymi sieciami uzbrojenia terenu należy do zadań Wykonawcy. </w:t>
      </w:r>
    </w:p>
    <w:p w14:paraId="00567279" w14:textId="0F249369" w:rsidR="003F5968" w:rsidRPr="000E43DA" w:rsidRDefault="001C2F5E" w:rsidP="003F5968">
      <w:pPr>
        <w:spacing w:before="0" w:after="0"/>
        <w:rPr>
          <w:color w:val="auto"/>
        </w:rPr>
      </w:pPr>
      <w:r>
        <w:rPr>
          <w:color w:val="auto"/>
        </w:rPr>
        <w:tab/>
      </w:r>
      <w:r w:rsidR="00C30A82" w:rsidRPr="000E43DA">
        <w:rPr>
          <w:color w:val="auto"/>
        </w:rPr>
        <w:t>Warunkiem przystąpienia do wykonywania robót związanych z usunięciem kolizji konieczne jest między innymi uzyskanie przez Wykonawcę stosownych ostatecznych uzgodnień dokumentacji projektowej w niezbędnym zakresie oraz akceptacji wykonawcy robót branżowych, przez gestorów sieci.</w:t>
      </w:r>
      <w:r>
        <w:rPr>
          <w:color w:val="auto"/>
        </w:rPr>
        <w:t xml:space="preserve"> </w:t>
      </w:r>
      <w:r w:rsidR="00C30A82" w:rsidRPr="000E43DA">
        <w:rPr>
          <w:color w:val="auto"/>
        </w:rPr>
        <w:t xml:space="preserve">Należy uzyskać wszystkie opinie, uzgodnienia, pozwolenia i inne dokumenty wymagane przepisami szczególnymi, które są niezbędne do uzyskania </w:t>
      </w:r>
      <w:r w:rsidR="006A7D47" w:rsidRPr="000E43DA">
        <w:rPr>
          <w:color w:val="auto"/>
        </w:rPr>
        <w:t>właściwego zarządzenia lub decyzji na realizację robót</w:t>
      </w:r>
      <w:r w:rsidR="00C30A82" w:rsidRPr="000E43DA">
        <w:rPr>
          <w:color w:val="auto"/>
        </w:rPr>
        <w:t>.</w:t>
      </w:r>
      <w:r>
        <w:rPr>
          <w:color w:val="auto"/>
        </w:rPr>
        <w:t xml:space="preserve"> </w:t>
      </w:r>
      <w:r w:rsidR="003F5968" w:rsidRPr="000E43DA">
        <w:rPr>
          <w:color w:val="auto"/>
        </w:rPr>
        <w:t xml:space="preserve">Należy zaprojektować i wykonać usunięcie lub odpowiednie zabezpieczenie wszystkich istniejących </w:t>
      </w:r>
      <w:r w:rsidR="009676BE" w:rsidRPr="000E43DA">
        <w:rPr>
          <w:color w:val="auto"/>
        </w:rPr>
        <w:t>siec</w:t>
      </w:r>
      <w:r w:rsidR="003F5968" w:rsidRPr="000E43DA">
        <w:rPr>
          <w:color w:val="auto"/>
        </w:rPr>
        <w:t>i. Przewidzieć zabezpieczenie, budowę lub przebudowę istniejących sieci uzbrojenia technicznego kolidującego z projektowanym układem drogowym oraz innymi sieciami - konieczność usunięcia ewentualnych lokalnych kolizji istniejących sieci wraz z przyłączami.</w:t>
      </w:r>
    </w:p>
    <w:p w14:paraId="45372B22" w14:textId="3D6B0C5C" w:rsidR="00E95CC2" w:rsidRPr="000E43DA" w:rsidRDefault="001C2F5E" w:rsidP="001C2F5E">
      <w:pPr>
        <w:rPr>
          <w:color w:val="auto"/>
        </w:rPr>
      </w:pPr>
      <w:r>
        <w:rPr>
          <w:color w:val="auto"/>
        </w:rPr>
        <w:tab/>
      </w:r>
      <w:r w:rsidR="003F5968" w:rsidRPr="000E43DA">
        <w:rPr>
          <w:color w:val="auto"/>
        </w:rPr>
        <w:t>Zakres robót związany</w:t>
      </w:r>
      <w:r w:rsidR="00357571">
        <w:rPr>
          <w:color w:val="auto"/>
        </w:rPr>
        <w:t xml:space="preserve"> z</w:t>
      </w:r>
      <w:r w:rsidR="003F5968" w:rsidRPr="000E43DA">
        <w:rPr>
          <w:color w:val="auto"/>
        </w:rPr>
        <w:t xml:space="preserve"> przebudową lub zabezpieczeniem sieci oraz przyłączy kolidujących z inwestycją powinien zapewnić skuteczne usunięcie kolizji i wynikać z przyjętych przez Wykonawcę rozwiązań, obowiązujących przepisów oraz uzyskanych, a także zaktualizowanych w toku realizacji niniejszego zamówienia przez Wykonawcę warunków technicznych usunięcia kolizji, uzgodnień oraz opinii, itd. wydanych przez właścicieli i gestorów sieci oraz podmioty zarządzające kolidującą infrastrukturą techniczną sieci uzbrojenia terenu. Pełna identyfikacja i rozpoznanie oraz wykonanie usunięcia wszystkich kolizji z istniejącą infrastrukturą techniczną sieci uzbrojenia terenu należy do zadań Wykonawcy</w:t>
      </w:r>
      <w:r w:rsidR="002F7669" w:rsidRPr="000E43DA">
        <w:rPr>
          <w:color w:val="auto"/>
        </w:rPr>
        <w:t>.</w:t>
      </w:r>
    </w:p>
    <w:p w14:paraId="26A7AC98" w14:textId="50053243" w:rsidR="00967332" w:rsidRPr="000E43DA" w:rsidRDefault="00A726BB" w:rsidP="00986186">
      <w:pPr>
        <w:spacing w:before="0"/>
        <w:rPr>
          <w:color w:val="auto"/>
          <w:szCs w:val="20"/>
          <w:u w:val="single"/>
        </w:rPr>
      </w:pPr>
      <w:bookmarkStart w:id="10" w:name="_Toc151630646"/>
      <w:r w:rsidRPr="000E43DA">
        <w:rPr>
          <w:color w:val="auto"/>
          <w:u w:val="single"/>
        </w:rPr>
        <w:t>1.</w:t>
      </w:r>
      <w:r w:rsidR="00F754C7" w:rsidRPr="000E43DA">
        <w:rPr>
          <w:color w:val="auto"/>
          <w:u w:val="single"/>
        </w:rPr>
        <w:t>3</w:t>
      </w:r>
      <w:r w:rsidRPr="000E43DA">
        <w:rPr>
          <w:color w:val="auto"/>
          <w:u w:val="single"/>
        </w:rPr>
        <w:t>.</w:t>
      </w:r>
      <w:r w:rsidR="00E263DF" w:rsidRPr="000E43DA">
        <w:rPr>
          <w:color w:val="auto"/>
          <w:u w:val="single"/>
        </w:rPr>
        <w:t>3</w:t>
      </w:r>
      <w:r w:rsidRPr="000E43DA">
        <w:rPr>
          <w:color w:val="auto"/>
          <w:u w:val="single"/>
        </w:rPr>
        <w:t xml:space="preserve"> </w:t>
      </w:r>
      <w:r w:rsidR="00967332" w:rsidRPr="000E43DA">
        <w:rPr>
          <w:color w:val="auto"/>
          <w:u w:val="single"/>
        </w:rPr>
        <w:t>Odwodnieni</w:t>
      </w:r>
      <w:bookmarkEnd w:id="10"/>
      <w:r w:rsidR="003F5968" w:rsidRPr="000E43DA">
        <w:rPr>
          <w:color w:val="auto"/>
          <w:u w:val="single"/>
        </w:rPr>
        <w:t>e</w:t>
      </w:r>
      <w:r w:rsidR="00E95CC2" w:rsidRPr="000E43DA">
        <w:rPr>
          <w:color w:val="auto"/>
          <w:szCs w:val="20"/>
          <w:u w:val="single"/>
        </w:rPr>
        <w:t>.</w:t>
      </w:r>
    </w:p>
    <w:p w14:paraId="724CAE01" w14:textId="00C6DF53" w:rsidR="00986186" w:rsidRPr="001C2F5E" w:rsidRDefault="001C2F5E" w:rsidP="001C2F5E">
      <w:pPr>
        <w:rPr>
          <w:color w:val="auto"/>
        </w:rPr>
      </w:pPr>
      <w:r>
        <w:rPr>
          <w:color w:val="auto"/>
        </w:rPr>
        <w:tab/>
      </w:r>
      <w:r w:rsidR="00986186" w:rsidRPr="001C2F5E">
        <w:rPr>
          <w:color w:val="auto"/>
        </w:rPr>
        <w:t>Na projektowanym odcinku drogi nie przewiduje się budowy kanalizacji deszczowej. Woda z jezdni będzie częściowo wchłaniana przez nawierzchnie z kostki brukowej betonowej typu „EKO” pozostała część wody zostanie odprowadzona powierzchniowo</w:t>
      </w:r>
      <w:r w:rsidR="009676BE" w:rsidRPr="001C2F5E">
        <w:rPr>
          <w:color w:val="auto"/>
        </w:rPr>
        <w:t xml:space="preserve"> poprzez ukształtowanie spadków podłużnych </w:t>
      </w:r>
      <w:r w:rsidR="009676BE" w:rsidRPr="001C2F5E">
        <w:rPr>
          <w:color w:val="auto"/>
        </w:rPr>
        <w:br/>
        <w:t>i poprzecznych</w:t>
      </w:r>
      <w:r w:rsidR="00986186" w:rsidRPr="001C2F5E">
        <w:rPr>
          <w:color w:val="auto"/>
        </w:rPr>
        <w:t xml:space="preserve"> do ulicy Racula-Witosa gdzie znajduje się kanalizacja deszczowa.</w:t>
      </w:r>
    </w:p>
    <w:p w14:paraId="61C7F061" w14:textId="54919747" w:rsidR="00426239" w:rsidRPr="000E43DA" w:rsidRDefault="00A726BB" w:rsidP="00584601">
      <w:pPr>
        <w:pStyle w:val="Nagwek3"/>
        <w:spacing w:after="120"/>
        <w:rPr>
          <w:b w:val="0"/>
          <w:bCs/>
          <w:color w:val="auto"/>
          <w:szCs w:val="20"/>
          <w:u w:val="single"/>
          <w:lang w:val="pl-PL"/>
        </w:rPr>
      </w:pPr>
      <w:bookmarkStart w:id="11" w:name="_Toc151630648"/>
      <w:bookmarkStart w:id="12" w:name="_Toc192838069"/>
      <w:bookmarkStart w:id="13" w:name="_Hlk191069623"/>
      <w:r w:rsidRPr="000E43DA">
        <w:rPr>
          <w:b w:val="0"/>
          <w:bCs/>
          <w:color w:val="auto"/>
          <w:szCs w:val="20"/>
          <w:u w:val="single"/>
          <w:lang w:val="pl-PL"/>
        </w:rPr>
        <w:t>1.</w:t>
      </w:r>
      <w:r w:rsidR="00F754C7" w:rsidRPr="000E43DA">
        <w:rPr>
          <w:b w:val="0"/>
          <w:bCs/>
          <w:color w:val="auto"/>
          <w:szCs w:val="20"/>
          <w:u w:val="single"/>
          <w:lang w:val="pl-PL"/>
        </w:rPr>
        <w:t>3</w:t>
      </w:r>
      <w:r w:rsidRPr="000E43DA">
        <w:rPr>
          <w:b w:val="0"/>
          <w:bCs/>
          <w:color w:val="auto"/>
          <w:szCs w:val="20"/>
          <w:u w:val="single"/>
          <w:lang w:val="pl-PL"/>
        </w:rPr>
        <w:t>.</w:t>
      </w:r>
      <w:r w:rsidR="00E263DF" w:rsidRPr="000E43DA">
        <w:rPr>
          <w:b w:val="0"/>
          <w:bCs/>
          <w:color w:val="auto"/>
          <w:szCs w:val="20"/>
          <w:u w:val="single"/>
          <w:lang w:val="pl-PL"/>
        </w:rPr>
        <w:t>4</w:t>
      </w:r>
      <w:r w:rsidRPr="000E43DA">
        <w:rPr>
          <w:b w:val="0"/>
          <w:bCs/>
          <w:color w:val="auto"/>
          <w:szCs w:val="20"/>
          <w:u w:val="single"/>
          <w:lang w:val="pl-PL"/>
        </w:rPr>
        <w:t xml:space="preserve"> Z</w:t>
      </w:r>
      <w:r w:rsidR="00426239" w:rsidRPr="000E43DA">
        <w:rPr>
          <w:b w:val="0"/>
          <w:bCs/>
          <w:color w:val="auto"/>
          <w:szCs w:val="20"/>
          <w:u w:val="single"/>
          <w:lang w:val="pl-PL"/>
        </w:rPr>
        <w:t>ieleń</w:t>
      </w:r>
      <w:bookmarkEnd w:id="11"/>
      <w:r w:rsidR="001C2F5E">
        <w:rPr>
          <w:b w:val="0"/>
          <w:bCs/>
          <w:color w:val="auto"/>
          <w:szCs w:val="20"/>
          <w:u w:val="single"/>
          <w:lang w:val="pl-PL"/>
        </w:rPr>
        <w:t>.</w:t>
      </w:r>
      <w:bookmarkEnd w:id="12"/>
    </w:p>
    <w:bookmarkEnd w:id="13"/>
    <w:p w14:paraId="19BEFA59" w14:textId="7E3B006B" w:rsidR="00426239" w:rsidRPr="001C2F5E" w:rsidRDefault="001C2F5E" w:rsidP="001C2F5E">
      <w:pPr>
        <w:rPr>
          <w:color w:val="auto"/>
        </w:rPr>
      </w:pPr>
      <w:r w:rsidRPr="001C2F5E">
        <w:rPr>
          <w:color w:val="auto"/>
        </w:rPr>
        <w:tab/>
      </w:r>
      <w:r w:rsidR="00AD1049" w:rsidRPr="001C2F5E">
        <w:rPr>
          <w:color w:val="auto"/>
        </w:rPr>
        <w:t>W</w:t>
      </w:r>
      <w:r w:rsidR="00426239" w:rsidRPr="001C2F5E">
        <w:rPr>
          <w:color w:val="auto"/>
        </w:rPr>
        <w:t xml:space="preserve"> ramach </w:t>
      </w:r>
      <w:r w:rsidR="005B2E69" w:rsidRPr="001C2F5E">
        <w:rPr>
          <w:color w:val="auto"/>
        </w:rPr>
        <w:t>zadania</w:t>
      </w:r>
      <w:r w:rsidR="00426239" w:rsidRPr="001C2F5E">
        <w:rPr>
          <w:color w:val="auto"/>
        </w:rPr>
        <w:t xml:space="preserve"> należy </w:t>
      </w:r>
      <w:r w:rsidR="005B2E69" w:rsidRPr="001C2F5E">
        <w:rPr>
          <w:color w:val="auto"/>
        </w:rPr>
        <w:t>przewidzieć humusowanie terenu znajdującego się w pasie drogowym.</w:t>
      </w:r>
      <w:r w:rsidR="00607C7F" w:rsidRPr="001C2F5E">
        <w:rPr>
          <w:color w:val="auto"/>
        </w:rPr>
        <w:t xml:space="preserve"> </w:t>
      </w:r>
      <w:r w:rsidR="00AD1049" w:rsidRPr="001C2F5E">
        <w:rPr>
          <w:color w:val="auto"/>
        </w:rPr>
        <w:t>P</w:t>
      </w:r>
      <w:r w:rsidR="00426239" w:rsidRPr="001C2F5E">
        <w:rPr>
          <w:color w:val="auto"/>
        </w:rPr>
        <w:t>rzed przystąpieniem do zasadniczych robót budowlanych, konieczne będzie</w:t>
      </w:r>
      <w:r w:rsidR="009676BE" w:rsidRPr="001C2F5E">
        <w:rPr>
          <w:color w:val="auto"/>
        </w:rPr>
        <w:t xml:space="preserve"> ewentualne</w:t>
      </w:r>
      <w:r w:rsidR="00426239" w:rsidRPr="001C2F5E">
        <w:rPr>
          <w:color w:val="auto"/>
        </w:rPr>
        <w:t xml:space="preserve"> dokonanie wycinki </w:t>
      </w:r>
      <w:r w:rsidR="00C30A82" w:rsidRPr="001C2F5E">
        <w:rPr>
          <w:color w:val="auto"/>
        </w:rPr>
        <w:t>drzew</w:t>
      </w:r>
      <w:r w:rsidR="009676BE" w:rsidRPr="001C2F5E">
        <w:rPr>
          <w:color w:val="auto"/>
        </w:rPr>
        <w:t xml:space="preserve"> </w:t>
      </w:r>
      <w:r w:rsidR="00426239" w:rsidRPr="001C2F5E">
        <w:rPr>
          <w:color w:val="auto"/>
        </w:rPr>
        <w:t xml:space="preserve">i </w:t>
      </w:r>
      <w:r w:rsidR="00F80C7F" w:rsidRPr="001C2F5E">
        <w:rPr>
          <w:color w:val="auto"/>
        </w:rPr>
        <w:t>ogłowienie drzew</w:t>
      </w:r>
      <w:r w:rsidR="00426239" w:rsidRPr="001C2F5E">
        <w:rPr>
          <w:color w:val="auto"/>
        </w:rPr>
        <w:t xml:space="preserve"> w niezbędnym zakresie</w:t>
      </w:r>
      <w:r w:rsidR="00F80C7F" w:rsidRPr="001C2F5E">
        <w:rPr>
          <w:color w:val="auto"/>
        </w:rPr>
        <w:t xml:space="preserve"> za zgodą właściciela działki, </w:t>
      </w:r>
      <w:r w:rsidR="00F80C7F" w:rsidRPr="001C2F5E">
        <w:rPr>
          <w:color w:val="auto"/>
        </w:rPr>
        <w:br/>
        <w:t>z której gałęzie wystają na pas drogowy</w:t>
      </w:r>
      <w:r w:rsidR="00426239" w:rsidRPr="001C2F5E">
        <w:rPr>
          <w:color w:val="auto"/>
        </w:rPr>
        <w:t xml:space="preserve">. </w:t>
      </w:r>
    </w:p>
    <w:p w14:paraId="3B3D17DF" w14:textId="6D92DE09" w:rsidR="00C633E2" w:rsidRPr="000E43DA" w:rsidRDefault="00A726BB" w:rsidP="00584601">
      <w:pPr>
        <w:pStyle w:val="Nagwek4"/>
        <w:rPr>
          <w:b w:val="0"/>
          <w:bCs/>
          <w:color w:val="auto"/>
          <w:u w:val="single"/>
          <w:lang w:val="pl-PL"/>
        </w:rPr>
      </w:pPr>
      <w:bookmarkStart w:id="14" w:name="_Toc151630651"/>
      <w:bookmarkStart w:id="15" w:name="_Hlk191159944"/>
      <w:r w:rsidRPr="000E43DA">
        <w:rPr>
          <w:b w:val="0"/>
          <w:bCs/>
          <w:color w:val="auto"/>
          <w:u w:val="single"/>
          <w:lang w:val="pl-PL"/>
        </w:rPr>
        <w:t>1.</w:t>
      </w:r>
      <w:r w:rsidR="00F754C7" w:rsidRPr="000E43DA">
        <w:rPr>
          <w:b w:val="0"/>
          <w:bCs/>
          <w:color w:val="auto"/>
          <w:u w:val="single"/>
          <w:lang w:val="pl-PL"/>
        </w:rPr>
        <w:t>3</w:t>
      </w:r>
      <w:r w:rsidRPr="000E43DA">
        <w:rPr>
          <w:b w:val="0"/>
          <w:bCs/>
          <w:color w:val="auto"/>
          <w:u w:val="single"/>
          <w:lang w:val="pl-PL"/>
        </w:rPr>
        <w:t>.</w:t>
      </w:r>
      <w:r w:rsidR="00AB7BB5" w:rsidRPr="000E43DA">
        <w:rPr>
          <w:b w:val="0"/>
          <w:bCs/>
          <w:color w:val="auto"/>
          <w:u w:val="single"/>
          <w:lang w:val="pl-PL"/>
        </w:rPr>
        <w:t>5</w:t>
      </w:r>
      <w:r w:rsidRPr="000E43DA">
        <w:rPr>
          <w:b w:val="0"/>
          <w:bCs/>
          <w:color w:val="auto"/>
          <w:u w:val="single"/>
          <w:lang w:val="pl-PL"/>
        </w:rPr>
        <w:t xml:space="preserve"> </w:t>
      </w:r>
      <w:r w:rsidR="00C633E2" w:rsidRPr="000E43DA">
        <w:rPr>
          <w:b w:val="0"/>
          <w:bCs/>
          <w:color w:val="auto"/>
          <w:u w:val="single"/>
          <w:lang w:val="pl-PL"/>
        </w:rPr>
        <w:t>Organizacja ruchu</w:t>
      </w:r>
      <w:bookmarkEnd w:id="14"/>
      <w:r w:rsidR="00F54E90" w:rsidRPr="000E43DA">
        <w:rPr>
          <w:b w:val="0"/>
          <w:bCs/>
          <w:color w:val="auto"/>
          <w:u w:val="single"/>
          <w:lang w:val="pl-PL"/>
        </w:rPr>
        <w:t>.</w:t>
      </w:r>
    </w:p>
    <w:bookmarkEnd w:id="15"/>
    <w:p w14:paraId="4A566491" w14:textId="77777777" w:rsidR="00C30A82" w:rsidRPr="000E43DA" w:rsidRDefault="00C30A82" w:rsidP="00C30A82">
      <w:pPr>
        <w:spacing w:after="0"/>
        <w:rPr>
          <w:color w:val="auto"/>
        </w:rPr>
      </w:pPr>
      <w:r w:rsidRPr="000E43DA">
        <w:rPr>
          <w:color w:val="auto"/>
        </w:rPr>
        <w:t>Należy zaprojektować oraz uzyskać wymagane opinie i zatwierdzenie, a następnie wprowadzić:</w:t>
      </w:r>
    </w:p>
    <w:p w14:paraId="6F5CF64D" w14:textId="0F5B7C9F" w:rsidR="00C30A82" w:rsidRPr="000E43DA" w:rsidRDefault="00C30A82" w:rsidP="0021107B">
      <w:pPr>
        <w:spacing w:before="0" w:after="0"/>
        <w:rPr>
          <w:color w:val="auto"/>
        </w:rPr>
      </w:pPr>
      <w:r w:rsidRPr="000E43DA">
        <w:rPr>
          <w:color w:val="auto"/>
        </w:rPr>
        <w:t>1)</w:t>
      </w:r>
      <w:r w:rsidRPr="000E43DA">
        <w:rPr>
          <w:color w:val="auto"/>
        </w:rPr>
        <w:tab/>
      </w:r>
      <w:r w:rsidR="001C2F5E">
        <w:rPr>
          <w:color w:val="auto"/>
        </w:rPr>
        <w:t>c</w:t>
      </w:r>
      <w:r w:rsidR="009676BE" w:rsidRPr="000E43DA">
        <w:rPr>
          <w:color w:val="auto"/>
        </w:rPr>
        <w:t>zasową o</w:t>
      </w:r>
      <w:r w:rsidRPr="000E43DA">
        <w:rPr>
          <w:color w:val="auto"/>
        </w:rPr>
        <w:t>rganizację ruchu na czas wykonywania poszczególnych etapów robót</w:t>
      </w:r>
      <w:r w:rsidR="0021107B" w:rsidRPr="000E43DA">
        <w:rPr>
          <w:color w:val="auto"/>
        </w:rPr>
        <w:t>.</w:t>
      </w:r>
    </w:p>
    <w:p w14:paraId="5C61C9D4" w14:textId="02BC6634" w:rsidR="00C30A82" w:rsidRPr="000E43DA" w:rsidRDefault="00C30A82" w:rsidP="0021107B">
      <w:pPr>
        <w:spacing w:before="0" w:after="0"/>
        <w:rPr>
          <w:color w:val="auto"/>
        </w:rPr>
      </w:pPr>
      <w:r w:rsidRPr="000E43DA">
        <w:rPr>
          <w:color w:val="auto"/>
        </w:rPr>
        <w:t>2)</w:t>
      </w:r>
      <w:r w:rsidRPr="000E43DA">
        <w:rPr>
          <w:color w:val="auto"/>
        </w:rPr>
        <w:tab/>
      </w:r>
      <w:r w:rsidR="001C2F5E">
        <w:rPr>
          <w:color w:val="auto"/>
        </w:rPr>
        <w:t>s</w:t>
      </w:r>
      <w:r w:rsidRPr="000E43DA">
        <w:rPr>
          <w:color w:val="auto"/>
        </w:rPr>
        <w:t>tałą organizację ruchu</w:t>
      </w:r>
      <w:r w:rsidR="0021107B" w:rsidRPr="000E43DA">
        <w:rPr>
          <w:color w:val="auto"/>
        </w:rPr>
        <w:t>.</w:t>
      </w:r>
    </w:p>
    <w:p w14:paraId="36241177" w14:textId="6E40E248" w:rsidR="00607C7F" w:rsidRPr="000E43DA" w:rsidRDefault="001C2F5E" w:rsidP="00607C7F">
      <w:pPr>
        <w:rPr>
          <w:color w:val="auto"/>
        </w:rPr>
      </w:pPr>
      <w:r>
        <w:rPr>
          <w:color w:val="auto"/>
        </w:rPr>
        <w:lastRenderedPageBreak/>
        <w:tab/>
      </w:r>
      <w:r w:rsidR="00C30A82" w:rsidRPr="000E43DA">
        <w:rPr>
          <w:color w:val="auto"/>
        </w:rPr>
        <w:t xml:space="preserve">Należy zastosować znaki i sygnały drogowe oraz urządzenia bezpieczeństwa ruchu drogowego, które spełniają warunki techniczne zawarte w Rozporządzeniu w sprawie szczegółowych warunków technicznych dla znaków i sygnałów drogowych oraz urządzeń bezpieczeństwa ruchu drogowego </w:t>
      </w:r>
      <w:r>
        <w:rPr>
          <w:color w:val="auto"/>
        </w:rPr>
        <w:br/>
      </w:r>
      <w:r w:rsidR="00C30A82" w:rsidRPr="000E43DA">
        <w:rPr>
          <w:color w:val="auto"/>
        </w:rPr>
        <w:t>i warunków ich umieszczania na drogach.</w:t>
      </w:r>
      <w:bookmarkStart w:id="16" w:name="_Toc151630653"/>
      <w:bookmarkStart w:id="17" w:name="_Hlk191069796"/>
      <w:r w:rsidR="00607C7F" w:rsidRPr="000E43DA">
        <w:rPr>
          <w:color w:val="auto"/>
        </w:rPr>
        <w:t xml:space="preserve"> Na drogach gminnych: znaki - grupa mała (M) - należy wykonać z folii odblaskowej typu 1 (</w:t>
      </w:r>
      <w:r w:rsidR="009676BE" w:rsidRPr="000E43DA">
        <w:rPr>
          <w:color w:val="auto"/>
        </w:rPr>
        <w:t>w</w:t>
      </w:r>
      <w:r w:rsidR="00607C7F" w:rsidRPr="000E43DA">
        <w:rPr>
          <w:color w:val="auto"/>
        </w:rPr>
        <w:t xml:space="preserve"> przypadku znaków A-7, B-2, B-20, D-6, D-6a, D-6b obowiązuje stosowanie folii odblaskowych typu 2), znaki A-7, B-20 powinny mieć taką samą grupę wielkości jak znaki na drodze z pierwszeństwem przejazdu, jednak nie mniejszą niż grupa wielkości znaków średnich. </w:t>
      </w:r>
    </w:p>
    <w:p w14:paraId="5144BBCB" w14:textId="23CF6E20" w:rsidR="00607C7F" w:rsidRPr="000E43DA" w:rsidRDefault="00156D6F" w:rsidP="001C2F5E">
      <w:pPr>
        <w:pStyle w:val="Nagwek3"/>
      </w:pPr>
      <w:bookmarkStart w:id="18" w:name="_Toc192838070"/>
      <w:r w:rsidRPr="000E43DA">
        <w:t>1.</w:t>
      </w:r>
      <w:r w:rsidR="00F754C7" w:rsidRPr="000E43DA">
        <w:t>4</w:t>
      </w:r>
      <w:r w:rsidR="00A726BB" w:rsidRPr="000E43DA">
        <w:t xml:space="preserve">. </w:t>
      </w:r>
      <w:r w:rsidRPr="000E43DA">
        <w:t xml:space="preserve"> Zakres przygotowania dokumentacji projektowej</w:t>
      </w:r>
      <w:bookmarkEnd w:id="18"/>
    </w:p>
    <w:p w14:paraId="0939370B" w14:textId="7BFD4566" w:rsidR="003D7514" w:rsidRPr="000E43DA" w:rsidRDefault="001C2F5E" w:rsidP="008C5B86">
      <w:pPr>
        <w:spacing w:before="0"/>
        <w:rPr>
          <w:color w:val="auto"/>
        </w:rPr>
      </w:pPr>
      <w:r>
        <w:rPr>
          <w:color w:val="auto"/>
        </w:rPr>
        <w:tab/>
      </w:r>
      <w:r w:rsidR="00156D6F" w:rsidRPr="000E43DA">
        <w:rPr>
          <w:color w:val="auto"/>
        </w:rPr>
        <w:t>Przebudowę drogi zaprojektować tak, aby po jej wykonaniu spełnione zostały wymagania wynikające z aktualnych rozporządzeń, jak również by zapewnić oszczędne korzystanie z terenu, i uniknąć wywłaszczeń pod pas drogowy.</w:t>
      </w:r>
    </w:p>
    <w:p w14:paraId="04476EA0" w14:textId="0187C82E" w:rsidR="008C5B86" w:rsidRPr="000E43DA" w:rsidRDefault="003D7514" w:rsidP="008C5B86">
      <w:pPr>
        <w:spacing w:before="0"/>
        <w:rPr>
          <w:color w:val="auto"/>
          <w:u w:val="single"/>
        </w:rPr>
      </w:pPr>
      <w:r w:rsidRPr="000E43DA">
        <w:rPr>
          <w:color w:val="auto"/>
          <w:u w:val="single"/>
        </w:rPr>
        <w:t xml:space="preserve">W szczególności należy opracować niżej wymienione projekty i dokumenty: </w:t>
      </w:r>
    </w:p>
    <w:p w14:paraId="76E63E86" w14:textId="592934DC" w:rsidR="003D7514" w:rsidRPr="001C2F5E" w:rsidRDefault="003D7514" w:rsidP="00BE002E">
      <w:pPr>
        <w:pStyle w:val="Akapitzlist"/>
        <w:numPr>
          <w:ilvl w:val="0"/>
          <w:numId w:val="13"/>
        </w:numPr>
        <w:spacing w:before="0" w:after="0"/>
        <w:ind w:left="284" w:hanging="284"/>
        <w:rPr>
          <w:color w:val="auto"/>
        </w:rPr>
      </w:pPr>
      <w:r w:rsidRPr="001C2F5E">
        <w:rPr>
          <w:color w:val="auto"/>
        </w:rPr>
        <w:t>Mapę sytuacyjno-wysokościową do celów projektowych.</w:t>
      </w:r>
      <w:r w:rsidR="004B1F43" w:rsidRPr="001C2F5E">
        <w:rPr>
          <w:color w:val="auto"/>
        </w:rPr>
        <w:t xml:space="preserve"> </w:t>
      </w:r>
    </w:p>
    <w:p w14:paraId="79F9A0E0" w14:textId="79F36780" w:rsidR="003D7514" w:rsidRPr="001C2F5E" w:rsidRDefault="003D7514" w:rsidP="00BE002E">
      <w:pPr>
        <w:pStyle w:val="Akapitzlist"/>
        <w:numPr>
          <w:ilvl w:val="0"/>
          <w:numId w:val="13"/>
        </w:numPr>
        <w:spacing w:before="0" w:after="0"/>
        <w:ind w:left="284" w:hanging="284"/>
        <w:rPr>
          <w:color w:val="auto"/>
        </w:rPr>
      </w:pPr>
      <w:r w:rsidRPr="001C2F5E">
        <w:rPr>
          <w:color w:val="auto"/>
        </w:rPr>
        <w:t xml:space="preserve">Geotechniczne warunki posadowienia obiektów budowlanych. </w:t>
      </w:r>
    </w:p>
    <w:p w14:paraId="238596B1" w14:textId="1387F702" w:rsidR="003D7514" w:rsidRPr="001C2F5E" w:rsidRDefault="003D7514" w:rsidP="00BE002E">
      <w:pPr>
        <w:pStyle w:val="Akapitzlist"/>
        <w:numPr>
          <w:ilvl w:val="0"/>
          <w:numId w:val="13"/>
        </w:numPr>
        <w:spacing w:before="0" w:after="0"/>
        <w:ind w:left="284" w:hanging="284"/>
        <w:rPr>
          <w:color w:val="auto"/>
        </w:rPr>
      </w:pPr>
      <w:r w:rsidRPr="001C2F5E">
        <w:rPr>
          <w:color w:val="auto"/>
        </w:rPr>
        <w:t>Materiały projektowe do uzyskania opinii, uzgodnień</w:t>
      </w:r>
      <w:r w:rsidR="000E43DA" w:rsidRPr="001C2F5E">
        <w:rPr>
          <w:color w:val="auto"/>
        </w:rPr>
        <w:t>, decyzji</w:t>
      </w:r>
      <w:r w:rsidRPr="001C2F5E">
        <w:rPr>
          <w:color w:val="auto"/>
        </w:rPr>
        <w:t xml:space="preserve"> i pozwoleń wymaganych przepisami </w:t>
      </w:r>
      <w:r w:rsidR="000C687A" w:rsidRPr="001C2F5E">
        <w:rPr>
          <w:color w:val="auto"/>
        </w:rPr>
        <w:br/>
      </w:r>
      <w:r w:rsidRPr="001C2F5E">
        <w:rPr>
          <w:color w:val="auto"/>
        </w:rPr>
        <w:t>szczególnymi.</w:t>
      </w:r>
    </w:p>
    <w:p w14:paraId="56F2CA5C" w14:textId="6184BD04" w:rsidR="003D7514" w:rsidRPr="001C2F5E" w:rsidRDefault="003D7514" w:rsidP="00BE002E">
      <w:pPr>
        <w:pStyle w:val="Akapitzlist"/>
        <w:numPr>
          <w:ilvl w:val="0"/>
          <w:numId w:val="13"/>
        </w:numPr>
        <w:spacing w:before="0" w:after="0"/>
        <w:ind w:left="284" w:hanging="284"/>
        <w:rPr>
          <w:color w:val="auto"/>
        </w:rPr>
      </w:pPr>
      <w:r w:rsidRPr="001C2F5E">
        <w:rPr>
          <w:color w:val="auto"/>
        </w:rPr>
        <w:t>Koncepcję docelowych rozwiązań projektowych.</w:t>
      </w:r>
    </w:p>
    <w:p w14:paraId="3B49FEE5" w14:textId="4E28CA8A" w:rsidR="003D7514" w:rsidRPr="001C2F5E" w:rsidRDefault="003D7514" w:rsidP="00BE002E">
      <w:pPr>
        <w:pStyle w:val="Akapitzlist"/>
        <w:numPr>
          <w:ilvl w:val="0"/>
          <w:numId w:val="13"/>
        </w:numPr>
        <w:spacing w:before="0" w:after="0"/>
        <w:ind w:left="284" w:hanging="284"/>
        <w:rPr>
          <w:color w:val="auto"/>
        </w:rPr>
      </w:pPr>
      <w:r w:rsidRPr="001C2F5E">
        <w:rPr>
          <w:color w:val="auto"/>
        </w:rPr>
        <w:t xml:space="preserve">Projekt budowlany wraz ze wszystkimi </w:t>
      </w:r>
      <w:r w:rsidR="000E43DA" w:rsidRPr="001C2F5E">
        <w:rPr>
          <w:color w:val="auto"/>
        </w:rPr>
        <w:t xml:space="preserve">niezbędnymi </w:t>
      </w:r>
      <w:r w:rsidRPr="001C2F5E">
        <w:rPr>
          <w:color w:val="auto"/>
        </w:rPr>
        <w:t xml:space="preserve">opracowaniami towarzyszącymi. </w:t>
      </w:r>
    </w:p>
    <w:p w14:paraId="2770FCC6" w14:textId="478B2043" w:rsidR="003D7514" w:rsidRPr="001C2F5E" w:rsidRDefault="003D7514" w:rsidP="00BE002E">
      <w:pPr>
        <w:pStyle w:val="Akapitzlist"/>
        <w:numPr>
          <w:ilvl w:val="0"/>
          <w:numId w:val="13"/>
        </w:numPr>
        <w:spacing w:before="0" w:after="0"/>
        <w:ind w:left="284" w:hanging="284"/>
        <w:rPr>
          <w:color w:val="auto"/>
        </w:rPr>
      </w:pPr>
      <w:r w:rsidRPr="001C2F5E">
        <w:rPr>
          <w:color w:val="auto"/>
        </w:rPr>
        <w:t>Informacje i Plan bezpieczeństwa i ochrony zdrowia.</w:t>
      </w:r>
    </w:p>
    <w:p w14:paraId="349E0CAD" w14:textId="49BF25E6" w:rsidR="003D7514" w:rsidRPr="001C2F5E" w:rsidRDefault="003D7514" w:rsidP="00BE002E">
      <w:pPr>
        <w:pStyle w:val="Akapitzlist"/>
        <w:numPr>
          <w:ilvl w:val="0"/>
          <w:numId w:val="13"/>
        </w:numPr>
        <w:spacing w:before="0" w:after="0"/>
        <w:ind w:left="284" w:hanging="284"/>
        <w:rPr>
          <w:color w:val="auto"/>
        </w:rPr>
      </w:pPr>
      <w:r w:rsidRPr="001C2F5E">
        <w:rPr>
          <w:color w:val="auto"/>
        </w:rPr>
        <w:t>Wniosek o zezwolenie na realizację inwestycji drogowej</w:t>
      </w:r>
    </w:p>
    <w:p w14:paraId="2E590D09" w14:textId="3B8012E0" w:rsidR="003D7514" w:rsidRPr="001C2F5E" w:rsidRDefault="003D7514" w:rsidP="00BE002E">
      <w:pPr>
        <w:pStyle w:val="Akapitzlist"/>
        <w:numPr>
          <w:ilvl w:val="0"/>
          <w:numId w:val="13"/>
        </w:numPr>
        <w:spacing w:before="0" w:after="0"/>
        <w:ind w:left="284" w:hanging="284"/>
        <w:rPr>
          <w:color w:val="auto"/>
        </w:rPr>
      </w:pPr>
      <w:r w:rsidRPr="001C2F5E">
        <w:rPr>
          <w:color w:val="auto"/>
        </w:rPr>
        <w:t>Projekt wykonawczy wraz z</w:t>
      </w:r>
      <w:r w:rsidR="00D91EF6" w:rsidRPr="001C2F5E">
        <w:rPr>
          <w:color w:val="auto"/>
        </w:rPr>
        <w:t>e</w:t>
      </w:r>
      <w:r w:rsidRPr="001C2F5E">
        <w:rPr>
          <w:color w:val="auto"/>
        </w:rPr>
        <w:t xml:space="preserve"> wszystkimi opracowaniami towarzyszącymi.</w:t>
      </w:r>
    </w:p>
    <w:p w14:paraId="2955D0FC" w14:textId="10BB45B4" w:rsidR="003D7514" w:rsidRPr="001C2F5E" w:rsidRDefault="003D7514" w:rsidP="00BE002E">
      <w:pPr>
        <w:pStyle w:val="Akapitzlist"/>
        <w:numPr>
          <w:ilvl w:val="0"/>
          <w:numId w:val="13"/>
        </w:numPr>
        <w:spacing w:before="0" w:after="0"/>
        <w:ind w:left="284" w:hanging="284"/>
        <w:rPr>
          <w:color w:val="auto"/>
        </w:rPr>
      </w:pPr>
      <w:r w:rsidRPr="001C2F5E">
        <w:rPr>
          <w:color w:val="auto"/>
        </w:rPr>
        <w:t>Projekty organizacji ruchu na czas budowy</w:t>
      </w:r>
      <w:r w:rsidR="00D91EF6" w:rsidRPr="001C2F5E">
        <w:rPr>
          <w:color w:val="auto"/>
        </w:rPr>
        <w:t xml:space="preserve"> oraz projekt stałej organizacji ruchu (jeśli jest konieczny)</w:t>
      </w:r>
    </w:p>
    <w:p w14:paraId="5C3F2EA9" w14:textId="4DE07308" w:rsidR="003D7514" w:rsidRPr="001C2F5E" w:rsidRDefault="003D7514" w:rsidP="00BE002E">
      <w:pPr>
        <w:pStyle w:val="Akapitzlist"/>
        <w:numPr>
          <w:ilvl w:val="0"/>
          <w:numId w:val="13"/>
        </w:numPr>
        <w:spacing w:before="0" w:after="0"/>
        <w:ind w:left="284" w:hanging="284"/>
        <w:rPr>
          <w:color w:val="auto"/>
        </w:rPr>
      </w:pPr>
      <w:r w:rsidRPr="001C2F5E">
        <w:rPr>
          <w:color w:val="auto"/>
        </w:rPr>
        <w:t xml:space="preserve">Specyfikacje Techniczne Wykonania i Odbioru Robót Budowlanych (wykonane w oparciu </w:t>
      </w:r>
      <w:r w:rsidR="00D91EF6" w:rsidRPr="001C2F5E">
        <w:rPr>
          <w:color w:val="auto"/>
        </w:rPr>
        <w:t xml:space="preserve">o </w:t>
      </w:r>
      <w:r w:rsidRPr="001C2F5E">
        <w:rPr>
          <w:color w:val="auto"/>
        </w:rPr>
        <w:t xml:space="preserve">możliwie najnowsze ogólne specyfikacje techniczne) odpowiadające rozwiązaniom Projektu Budowlanego </w:t>
      </w:r>
      <w:r w:rsidR="0021107B" w:rsidRPr="001C2F5E">
        <w:rPr>
          <w:color w:val="auto"/>
        </w:rPr>
        <w:br/>
      </w:r>
      <w:r w:rsidRPr="001C2F5E">
        <w:rPr>
          <w:color w:val="auto"/>
        </w:rPr>
        <w:t>i Projektu Wykonawczego.</w:t>
      </w:r>
    </w:p>
    <w:p w14:paraId="7EEDDE6F" w14:textId="74A123F6" w:rsidR="003D7514" w:rsidRPr="001C2F5E" w:rsidRDefault="003D7514" w:rsidP="00BE002E">
      <w:pPr>
        <w:pStyle w:val="Akapitzlist"/>
        <w:numPr>
          <w:ilvl w:val="0"/>
          <w:numId w:val="13"/>
        </w:numPr>
        <w:spacing w:before="0" w:after="0"/>
        <w:ind w:left="284" w:hanging="284"/>
        <w:rPr>
          <w:color w:val="auto"/>
        </w:rPr>
      </w:pPr>
      <w:r w:rsidRPr="001C2F5E">
        <w:rPr>
          <w:color w:val="auto"/>
        </w:rPr>
        <w:t>Przedmiary Robót</w:t>
      </w:r>
      <w:r w:rsidR="00D91EF6" w:rsidRPr="001C2F5E">
        <w:rPr>
          <w:color w:val="auto"/>
        </w:rPr>
        <w:t xml:space="preserve"> </w:t>
      </w:r>
    </w:p>
    <w:p w14:paraId="067B4EC0" w14:textId="4279EE56" w:rsidR="003D7514" w:rsidRPr="001C2F5E" w:rsidRDefault="003D7514" w:rsidP="00BE002E">
      <w:pPr>
        <w:pStyle w:val="Akapitzlist"/>
        <w:numPr>
          <w:ilvl w:val="0"/>
          <w:numId w:val="13"/>
        </w:numPr>
        <w:spacing w:before="0" w:after="0"/>
        <w:ind w:left="284" w:hanging="284"/>
        <w:rPr>
          <w:color w:val="auto"/>
        </w:rPr>
      </w:pPr>
      <w:r w:rsidRPr="001C2F5E">
        <w:rPr>
          <w:color w:val="auto"/>
        </w:rPr>
        <w:t>Dokumentację powykonawczą.</w:t>
      </w:r>
    </w:p>
    <w:p w14:paraId="72FF097B" w14:textId="3DCF21A7" w:rsidR="000C687A" w:rsidRPr="001C2F5E" w:rsidRDefault="003D7514" w:rsidP="00BE002E">
      <w:pPr>
        <w:pStyle w:val="Akapitzlist"/>
        <w:numPr>
          <w:ilvl w:val="0"/>
          <w:numId w:val="13"/>
        </w:numPr>
        <w:spacing w:before="0"/>
        <w:ind w:left="284" w:hanging="284"/>
        <w:rPr>
          <w:color w:val="1F3864" w:themeColor="accent1" w:themeShade="80"/>
        </w:rPr>
      </w:pPr>
      <w:r w:rsidRPr="001C2F5E">
        <w:rPr>
          <w:color w:val="auto"/>
        </w:rPr>
        <w:t>Map</w:t>
      </w:r>
      <w:r w:rsidR="00D13A00" w:rsidRPr="001C2F5E">
        <w:rPr>
          <w:color w:val="auto"/>
        </w:rPr>
        <w:t>ę</w:t>
      </w:r>
      <w:r w:rsidRPr="001C2F5E">
        <w:rPr>
          <w:color w:val="auto"/>
        </w:rPr>
        <w:t xml:space="preserve"> powykonawcz</w:t>
      </w:r>
      <w:r w:rsidR="00D13A00" w:rsidRPr="001C2F5E">
        <w:rPr>
          <w:color w:val="auto"/>
        </w:rPr>
        <w:t>ą</w:t>
      </w:r>
      <w:r w:rsidRPr="001C2F5E">
        <w:rPr>
          <w:color w:val="auto"/>
        </w:rPr>
        <w:t>.</w:t>
      </w:r>
      <w:r w:rsidR="00D13A00" w:rsidRPr="001C2F5E">
        <w:rPr>
          <w:color w:val="auto"/>
        </w:rPr>
        <w:t xml:space="preserve">                 </w:t>
      </w:r>
    </w:p>
    <w:p w14:paraId="2D4F400E" w14:textId="656D0E6E" w:rsidR="008C5B86" w:rsidRPr="00A51AD2" w:rsidRDefault="00A726BB" w:rsidP="001C2F5E">
      <w:pPr>
        <w:pStyle w:val="Nagwek3"/>
      </w:pPr>
      <w:bookmarkStart w:id="19" w:name="_Toc192838071"/>
      <w:bookmarkStart w:id="20" w:name="_Hlk191160102"/>
      <w:r w:rsidRPr="00A51AD2">
        <w:t>1.</w:t>
      </w:r>
      <w:r w:rsidR="00F754C7">
        <w:t>5</w:t>
      </w:r>
      <w:r w:rsidR="00D10E6A" w:rsidRPr="00A51AD2">
        <w:t>.</w:t>
      </w:r>
      <w:r w:rsidRPr="00A51AD2">
        <w:t xml:space="preserve"> </w:t>
      </w:r>
      <w:r w:rsidR="00F817F0" w:rsidRPr="00A51AD2">
        <w:t xml:space="preserve"> </w:t>
      </w:r>
      <w:proofErr w:type="spellStart"/>
      <w:r w:rsidR="00B40153" w:rsidRPr="00A51AD2">
        <w:t>Obowiązki</w:t>
      </w:r>
      <w:proofErr w:type="spellEnd"/>
      <w:r w:rsidR="00B40153" w:rsidRPr="00A51AD2">
        <w:t xml:space="preserve"> </w:t>
      </w:r>
      <w:proofErr w:type="spellStart"/>
      <w:r w:rsidR="00B40153" w:rsidRPr="00A51AD2">
        <w:t>Wykonawcy</w:t>
      </w:r>
      <w:proofErr w:type="spellEnd"/>
      <w:r w:rsidR="00B40153" w:rsidRPr="00A51AD2">
        <w:t xml:space="preserve"> na </w:t>
      </w:r>
      <w:proofErr w:type="spellStart"/>
      <w:r w:rsidR="00B40153" w:rsidRPr="00A51AD2">
        <w:t>etapie</w:t>
      </w:r>
      <w:proofErr w:type="spellEnd"/>
      <w:r w:rsidR="00B40153" w:rsidRPr="00A51AD2">
        <w:t xml:space="preserve"> </w:t>
      </w:r>
      <w:proofErr w:type="spellStart"/>
      <w:r w:rsidR="00B40153" w:rsidRPr="00A51AD2">
        <w:t>opracowania</w:t>
      </w:r>
      <w:proofErr w:type="spellEnd"/>
      <w:r w:rsidR="00B40153" w:rsidRPr="00A51AD2">
        <w:t xml:space="preserve"> </w:t>
      </w:r>
      <w:proofErr w:type="spellStart"/>
      <w:r w:rsidR="00B40153" w:rsidRPr="00A51AD2">
        <w:t>dokumentacji</w:t>
      </w:r>
      <w:proofErr w:type="spellEnd"/>
      <w:r w:rsidR="00B40153" w:rsidRPr="00A51AD2">
        <w:t xml:space="preserve"> </w:t>
      </w:r>
      <w:proofErr w:type="spellStart"/>
      <w:r w:rsidR="00B40153" w:rsidRPr="00A51AD2">
        <w:t>projektowej</w:t>
      </w:r>
      <w:bookmarkEnd w:id="19"/>
      <w:proofErr w:type="spellEnd"/>
    </w:p>
    <w:bookmarkEnd w:id="20"/>
    <w:p w14:paraId="31441CD1" w14:textId="0F20BAB8" w:rsidR="00B40153" w:rsidRPr="001C2F5E" w:rsidRDefault="00B40153" w:rsidP="00BE002E">
      <w:pPr>
        <w:pStyle w:val="Akapitzlist"/>
        <w:numPr>
          <w:ilvl w:val="0"/>
          <w:numId w:val="14"/>
        </w:numPr>
        <w:spacing w:before="0" w:after="0"/>
        <w:ind w:left="284" w:hanging="284"/>
        <w:rPr>
          <w:color w:val="auto"/>
        </w:rPr>
      </w:pPr>
      <w:r w:rsidRPr="001C2F5E">
        <w:rPr>
          <w:color w:val="auto"/>
        </w:rPr>
        <w:t>Wykonawca zobowiązany jest do pisemnego uzgodnienia projektu z Inwestorem.</w:t>
      </w:r>
    </w:p>
    <w:p w14:paraId="1D123F1E" w14:textId="28378D05" w:rsidR="00B40153" w:rsidRPr="001C2F5E" w:rsidRDefault="00B40153" w:rsidP="00BE002E">
      <w:pPr>
        <w:pStyle w:val="Akapitzlist"/>
        <w:numPr>
          <w:ilvl w:val="0"/>
          <w:numId w:val="14"/>
        </w:numPr>
        <w:spacing w:before="0" w:after="0"/>
        <w:ind w:left="284" w:hanging="284"/>
        <w:rPr>
          <w:color w:val="auto"/>
        </w:rPr>
      </w:pPr>
      <w:r w:rsidRPr="001C2F5E">
        <w:rPr>
          <w:color w:val="auto"/>
        </w:rPr>
        <w:t>W cenie ryczałtowej zadania należy ująć wszystkie koszty związane z wykonaniem przedmiotu zamówienia, łącznie z kosztami wszystkich uzgodnień, opinii, decyzji oraz wszelkie inne koszty niezbędne do kompleksowego wykonania przedmiotu zamówienia.</w:t>
      </w:r>
    </w:p>
    <w:p w14:paraId="4AC513BC" w14:textId="5496AB1D" w:rsidR="00B40153" w:rsidRPr="001C2F5E" w:rsidRDefault="00B40153" w:rsidP="00BE002E">
      <w:pPr>
        <w:pStyle w:val="Akapitzlist"/>
        <w:numPr>
          <w:ilvl w:val="0"/>
          <w:numId w:val="14"/>
        </w:numPr>
        <w:spacing w:before="0" w:after="0"/>
        <w:ind w:left="284" w:hanging="284"/>
        <w:rPr>
          <w:color w:val="auto"/>
        </w:rPr>
      </w:pPr>
      <w:r w:rsidRPr="001C2F5E">
        <w:rPr>
          <w:color w:val="auto"/>
        </w:rPr>
        <w:t xml:space="preserve">Wykonawca wszelkie dodatkowe opracowania niezbędne do uzyskania wymaganych opinii </w:t>
      </w:r>
      <w:r w:rsidR="00D91EF6" w:rsidRPr="001C2F5E">
        <w:rPr>
          <w:color w:val="auto"/>
        </w:rPr>
        <w:br/>
      </w:r>
      <w:r w:rsidRPr="001C2F5E">
        <w:rPr>
          <w:color w:val="auto"/>
        </w:rPr>
        <w:t>i uzgodnień uzyska własnym staraniem i na własny koszt.</w:t>
      </w:r>
    </w:p>
    <w:p w14:paraId="73690950" w14:textId="42F8DFD8" w:rsidR="00B40153" w:rsidRPr="001C2F5E" w:rsidRDefault="00B40153" w:rsidP="00BE002E">
      <w:pPr>
        <w:pStyle w:val="Akapitzlist"/>
        <w:numPr>
          <w:ilvl w:val="0"/>
          <w:numId w:val="14"/>
        </w:numPr>
        <w:spacing w:before="0" w:after="0"/>
        <w:ind w:left="284" w:hanging="284"/>
        <w:rPr>
          <w:color w:val="auto"/>
        </w:rPr>
      </w:pPr>
      <w:r w:rsidRPr="001C2F5E">
        <w:rPr>
          <w:color w:val="auto"/>
        </w:rPr>
        <w:t xml:space="preserve">Wykonawca zapewni opracowanie dokumentacji projektowej z należytą starannością, zgodnie </w:t>
      </w:r>
      <w:r w:rsidR="00D91EF6" w:rsidRPr="001C2F5E">
        <w:rPr>
          <w:color w:val="auto"/>
        </w:rPr>
        <w:br/>
      </w:r>
      <w:r w:rsidRPr="001C2F5E">
        <w:rPr>
          <w:color w:val="auto"/>
        </w:rPr>
        <w:t>z aktualnymi przepisami, normami oraz zasadami wiedzy technicznej.</w:t>
      </w:r>
    </w:p>
    <w:p w14:paraId="0515E7A6" w14:textId="02076A35" w:rsidR="00B40153" w:rsidRPr="001C2F5E" w:rsidRDefault="00B40153" w:rsidP="00BE002E">
      <w:pPr>
        <w:pStyle w:val="Akapitzlist"/>
        <w:numPr>
          <w:ilvl w:val="0"/>
          <w:numId w:val="14"/>
        </w:numPr>
        <w:spacing w:before="0" w:after="0"/>
        <w:ind w:left="284" w:hanging="284"/>
        <w:rPr>
          <w:color w:val="auto"/>
        </w:rPr>
      </w:pPr>
      <w:r w:rsidRPr="001C2F5E">
        <w:rPr>
          <w:color w:val="auto"/>
        </w:rPr>
        <w:lastRenderedPageBreak/>
        <w:t xml:space="preserve">Opracowana dokumentacja będzie wzajemnie skoordynowana technicznie i kompletna z punktu widzenia celu, któremu ma służyć, zawierać będzie wymagane opinie, uzgodnienia, zgody </w:t>
      </w:r>
      <w:r w:rsidR="00D91EF6" w:rsidRPr="001C2F5E">
        <w:rPr>
          <w:color w:val="auto"/>
        </w:rPr>
        <w:br/>
      </w:r>
      <w:r w:rsidRPr="001C2F5E">
        <w:rPr>
          <w:color w:val="auto"/>
        </w:rPr>
        <w:t>i pozwolenia w zakresie wynikającym z przepisów.</w:t>
      </w:r>
    </w:p>
    <w:p w14:paraId="346480A8" w14:textId="1C10CAA7" w:rsidR="00B40153" w:rsidRPr="001C2F5E" w:rsidRDefault="00B40153" w:rsidP="00BE002E">
      <w:pPr>
        <w:pStyle w:val="Akapitzlist"/>
        <w:numPr>
          <w:ilvl w:val="0"/>
          <w:numId w:val="14"/>
        </w:numPr>
        <w:spacing w:before="0" w:after="0"/>
        <w:ind w:left="284" w:hanging="284"/>
        <w:rPr>
          <w:color w:val="auto"/>
        </w:rPr>
      </w:pPr>
      <w:r w:rsidRPr="001C2F5E">
        <w:rPr>
          <w:color w:val="auto"/>
        </w:rPr>
        <w:t>Posiadać będzie oświadczenia projektanta/ów, że została wykonana w stanie kompletnym z punktu widzenia celu, któremu ma służyć, wszelkie opracowania powinny być jednolite i zawierać kserokopię kompletu uzgodnień</w:t>
      </w:r>
      <w:r w:rsidR="00D13A00" w:rsidRPr="001C2F5E">
        <w:rPr>
          <w:color w:val="auto"/>
        </w:rPr>
        <w:t xml:space="preserve"> i oświadczenie projektanta o sporządzeniu projektu technicznego.</w:t>
      </w:r>
    </w:p>
    <w:p w14:paraId="0EA86D19" w14:textId="4A31BF03" w:rsidR="00B40153" w:rsidRPr="001C2F5E" w:rsidRDefault="00B40153" w:rsidP="00BE002E">
      <w:pPr>
        <w:pStyle w:val="Akapitzlist"/>
        <w:numPr>
          <w:ilvl w:val="0"/>
          <w:numId w:val="14"/>
        </w:numPr>
        <w:spacing w:before="0" w:after="0"/>
        <w:ind w:left="284" w:hanging="284"/>
        <w:rPr>
          <w:color w:val="auto"/>
        </w:rPr>
      </w:pPr>
      <w:r w:rsidRPr="001C2F5E">
        <w:rPr>
          <w:color w:val="auto"/>
        </w:rPr>
        <w:t>Dokumentacja projektowa zostanie opracowana przez projektantów z uprawnieniami budowlanymi do projektowania w specjalnościach niezbędnych do wykonania przedmiotu zamówienia.</w:t>
      </w:r>
    </w:p>
    <w:p w14:paraId="78175047" w14:textId="5B35F474" w:rsidR="00B40153" w:rsidRPr="001C2F5E" w:rsidRDefault="00B40153" w:rsidP="00BE002E">
      <w:pPr>
        <w:pStyle w:val="Akapitzlist"/>
        <w:numPr>
          <w:ilvl w:val="0"/>
          <w:numId w:val="14"/>
        </w:numPr>
        <w:spacing w:before="0" w:after="0"/>
        <w:ind w:left="284" w:hanging="284"/>
        <w:rPr>
          <w:color w:val="auto"/>
        </w:rPr>
      </w:pPr>
      <w:r w:rsidRPr="001C2F5E">
        <w:rPr>
          <w:color w:val="auto"/>
        </w:rPr>
        <w:t>Prace projektowe stanowiące umówiony przedmiot odbioru powinny być zaopatrzone w wykaz opracowań oraz pisemne oświadczenie Projektanta, że są one wykonane zgodnie z umową i ofertą, obowiązującymi przepisami techniczno-budowlanymi oraz normami i że zostały wykonane w stanie kompletnym z punktu widzenia celu, któremu maja służyć.</w:t>
      </w:r>
    </w:p>
    <w:p w14:paraId="316F9CB2" w14:textId="68798A54" w:rsidR="00B40153" w:rsidRPr="001C2F5E" w:rsidRDefault="00B40153" w:rsidP="00BE002E">
      <w:pPr>
        <w:pStyle w:val="Akapitzlist"/>
        <w:numPr>
          <w:ilvl w:val="0"/>
          <w:numId w:val="14"/>
        </w:numPr>
        <w:spacing w:before="0" w:after="0"/>
        <w:ind w:left="284" w:hanging="284"/>
        <w:rPr>
          <w:color w:val="auto"/>
        </w:rPr>
      </w:pPr>
      <w:r w:rsidRPr="001C2F5E">
        <w:rPr>
          <w:color w:val="auto"/>
        </w:rPr>
        <w:t>Pisemne oświadczenie, o którym mowa wyżej, stanowi integralną część przedmiotu odbioru.</w:t>
      </w:r>
    </w:p>
    <w:p w14:paraId="21DB1788" w14:textId="270CBE56" w:rsidR="00B40153" w:rsidRPr="001C2F5E" w:rsidRDefault="00B40153" w:rsidP="00BE002E">
      <w:pPr>
        <w:pStyle w:val="Akapitzlist"/>
        <w:numPr>
          <w:ilvl w:val="0"/>
          <w:numId w:val="14"/>
        </w:numPr>
        <w:spacing w:before="0" w:after="0"/>
        <w:ind w:left="284" w:hanging="284"/>
        <w:rPr>
          <w:color w:val="auto"/>
        </w:rPr>
      </w:pPr>
      <w:r w:rsidRPr="001C2F5E">
        <w:rPr>
          <w:color w:val="auto"/>
        </w:rPr>
        <w:t>Wszystkie opracowania powinny być jednolite i zawierać kserokopię kompletu uzgodnień.</w:t>
      </w:r>
    </w:p>
    <w:p w14:paraId="6D227F17" w14:textId="31F0BA34" w:rsidR="00B40153" w:rsidRPr="001C2F5E" w:rsidRDefault="00B40153" w:rsidP="00BE002E">
      <w:pPr>
        <w:pStyle w:val="Akapitzlist"/>
        <w:numPr>
          <w:ilvl w:val="0"/>
          <w:numId w:val="14"/>
        </w:numPr>
        <w:spacing w:before="0" w:after="0"/>
        <w:ind w:left="284" w:hanging="284"/>
        <w:rPr>
          <w:color w:val="auto"/>
        </w:rPr>
      </w:pPr>
      <w:r w:rsidRPr="001C2F5E">
        <w:rPr>
          <w:color w:val="auto"/>
        </w:rPr>
        <w:t>Przyjęte w opracowanej dokumentacji wyroby budowlane (materiały i urządzenia) muszą być dopuszczone do obrotu i powszechnie dostępne na rynku, uzgodnione z Zamawiającym na spotkaniach roboczych.</w:t>
      </w:r>
    </w:p>
    <w:p w14:paraId="47EC3733" w14:textId="6093CA05" w:rsidR="00B40153" w:rsidRPr="001C2F5E" w:rsidRDefault="00B40153" w:rsidP="00BE002E">
      <w:pPr>
        <w:pStyle w:val="Akapitzlist"/>
        <w:numPr>
          <w:ilvl w:val="0"/>
          <w:numId w:val="14"/>
        </w:numPr>
        <w:spacing w:before="0" w:after="0"/>
        <w:ind w:left="284" w:hanging="284"/>
        <w:rPr>
          <w:color w:val="auto"/>
        </w:rPr>
      </w:pPr>
      <w:r w:rsidRPr="001C2F5E">
        <w:rPr>
          <w:color w:val="auto"/>
        </w:rPr>
        <w:t>W opracowaniach konieczne jest precyzyjne określenie jakości zastosowanych materiałów zgodnie z ustawą</w:t>
      </w:r>
      <w:r w:rsidR="00D13A00" w:rsidRPr="001C2F5E">
        <w:rPr>
          <w:color w:val="auto"/>
        </w:rPr>
        <w:t xml:space="preserve"> - </w:t>
      </w:r>
      <w:r w:rsidRPr="001C2F5E">
        <w:rPr>
          <w:color w:val="auto"/>
        </w:rPr>
        <w:t>Prawo zamówień publicznych – bez wskazania ich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specyfikacją przedmiotu zamówienia i zamawiający nie może opisać przedmiotu zamówienia za pomocą dostatecznie dokładnych określeń, a wskazaniu takiemu towarzyszą wyrazy „lub równoważny”.</w:t>
      </w:r>
    </w:p>
    <w:p w14:paraId="4C0E740C" w14:textId="29C7B062" w:rsidR="00B40153" w:rsidRPr="001C2F5E" w:rsidRDefault="00B40153" w:rsidP="00BE002E">
      <w:pPr>
        <w:pStyle w:val="Akapitzlist"/>
        <w:numPr>
          <w:ilvl w:val="0"/>
          <w:numId w:val="14"/>
        </w:numPr>
        <w:spacing w:before="0" w:after="0"/>
        <w:ind w:left="284" w:hanging="284"/>
        <w:rPr>
          <w:color w:val="auto"/>
        </w:rPr>
      </w:pPr>
      <w:r w:rsidRPr="001C2F5E">
        <w:rPr>
          <w:color w:val="auto"/>
        </w:rPr>
        <w:t>Dokumentacja powinna być sporządzona z zastosowaniem powszechnie dostępnego oprogramowania komputerowego niezbędnego do wykonania projektu.</w:t>
      </w:r>
    </w:p>
    <w:p w14:paraId="7AC1D444" w14:textId="4D63D2F8" w:rsidR="00B10DB9" w:rsidRPr="001C2F5E" w:rsidRDefault="00B40153" w:rsidP="00BE002E">
      <w:pPr>
        <w:pStyle w:val="Akapitzlist"/>
        <w:numPr>
          <w:ilvl w:val="0"/>
          <w:numId w:val="14"/>
        </w:numPr>
        <w:spacing w:before="0"/>
        <w:ind w:left="284" w:hanging="284"/>
        <w:rPr>
          <w:color w:val="auto"/>
        </w:rPr>
      </w:pPr>
      <w:r w:rsidRPr="001C2F5E">
        <w:rPr>
          <w:color w:val="auto"/>
        </w:rPr>
        <w:t xml:space="preserve">Wykonawca udziela Zamawiającemu gwarancji na zrealizowany przedmiot umowy na okres </w:t>
      </w:r>
      <w:r w:rsidR="00D91EF6" w:rsidRPr="001C2F5E">
        <w:rPr>
          <w:color w:val="auto"/>
        </w:rPr>
        <w:br/>
      </w:r>
      <w:r w:rsidR="00B10DB9" w:rsidRPr="001C2F5E">
        <w:rPr>
          <w:color w:val="auto"/>
        </w:rPr>
        <w:t xml:space="preserve">min. </w:t>
      </w:r>
      <w:r w:rsidR="00B10DB9" w:rsidRPr="001C2F5E">
        <w:rPr>
          <w:b/>
          <w:bCs/>
          <w:color w:val="auto"/>
        </w:rPr>
        <w:t xml:space="preserve">48 </w:t>
      </w:r>
      <w:r w:rsidRPr="001C2F5E">
        <w:rPr>
          <w:color w:val="auto"/>
        </w:rPr>
        <w:t>miesięcy od dnia podpisania protokołu odbioru i rękojmi na okres zgodny gwaranc</w:t>
      </w:r>
      <w:r w:rsidR="008C5B86" w:rsidRPr="001C2F5E">
        <w:rPr>
          <w:color w:val="auto"/>
        </w:rPr>
        <w:t>j</w:t>
      </w:r>
      <w:r w:rsidR="003D7514" w:rsidRPr="001C2F5E">
        <w:rPr>
          <w:color w:val="auto"/>
        </w:rPr>
        <w:t>i.</w:t>
      </w:r>
    </w:p>
    <w:p w14:paraId="147377E1" w14:textId="0AC9CCC8" w:rsidR="00B40153" w:rsidRPr="00A51AD2" w:rsidRDefault="00B40153" w:rsidP="00B10DB9">
      <w:pPr>
        <w:spacing w:before="0"/>
        <w:rPr>
          <w:color w:val="auto"/>
          <w:u w:val="single"/>
        </w:rPr>
      </w:pPr>
      <w:r w:rsidRPr="00A51AD2">
        <w:rPr>
          <w:color w:val="auto"/>
          <w:u w:val="single"/>
        </w:rPr>
        <w:t>W celu realizacji przedmiotu zamówienia, Wykonawca zobowiązany będzie do:</w:t>
      </w:r>
    </w:p>
    <w:p w14:paraId="2CCA9CB3" w14:textId="562F5AB4" w:rsidR="00B40153" w:rsidRPr="005D7662" w:rsidRDefault="00B40153" w:rsidP="00BE002E">
      <w:pPr>
        <w:pStyle w:val="Akapitzlist"/>
        <w:numPr>
          <w:ilvl w:val="0"/>
          <w:numId w:val="2"/>
        </w:numPr>
        <w:spacing w:before="0" w:after="0"/>
        <w:ind w:left="284" w:hanging="284"/>
        <w:rPr>
          <w:color w:val="auto"/>
        </w:rPr>
      </w:pPr>
      <w:r w:rsidRPr="005D7662">
        <w:rPr>
          <w:color w:val="auto"/>
        </w:rPr>
        <w:t>Pozyskania mapy do celów projektowych.</w:t>
      </w:r>
    </w:p>
    <w:p w14:paraId="73EA4E13" w14:textId="29CDBEBE" w:rsidR="00B40153" w:rsidRPr="005D7662" w:rsidRDefault="00B40153" w:rsidP="00BE002E">
      <w:pPr>
        <w:pStyle w:val="Akapitzlist"/>
        <w:numPr>
          <w:ilvl w:val="0"/>
          <w:numId w:val="2"/>
        </w:numPr>
        <w:spacing w:before="0" w:after="0"/>
        <w:ind w:left="284" w:hanging="284"/>
        <w:rPr>
          <w:color w:val="auto"/>
        </w:rPr>
      </w:pPr>
      <w:r w:rsidRPr="005D7662">
        <w:rPr>
          <w:color w:val="auto"/>
        </w:rPr>
        <w:t xml:space="preserve">Opracowania projektów budowlanych – 3 egz. w wersji papierowej, w tym 1 egz. zatwierdzony przez organ administracji architektoniczno-budowlanej z pieczątkami i z oryginałem </w:t>
      </w:r>
      <w:r w:rsidR="00D91EF6" w:rsidRPr="005D7662">
        <w:rPr>
          <w:color w:val="auto"/>
        </w:rPr>
        <w:t xml:space="preserve">decyzji </w:t>
      </w:r>
      <w:proofErr w:type="spellStart"/>
      <w:r w:rsidR="00D91EF6" w:rsidRPr="005D7662">
        <w:rPr>
          <w:color w:val="auto"/>
        </w:rPr>
        <w:t>zrid</w:t>
      </w:r>
      <w:proofErr w:type="spellEnd"/>
      <w:r w:rsidR="00D91EF6" w:rsidRPr="005D7662">
        <w:rPr>
          <w:color w:val="auto"/>
        </w:rPr>
        <w:t xml:space="preserve"> </w:t>
      </w:r>
      <w:r w:rsidRPr="005D7662">
        <w:rPr>
          <w:color w:val="auto"/>
        </w:rPr>
        <w:t>oraz 2 egz. kopii egzemplarza 1.</w:t>
      </w:r>
    </w:p>
    <w:p w14:paraId="7EC220F1" w14:textId="1F00F20A" w:rsidR="00B40153" w:rsidRPr="005D7662" w:rsidRDefault="00B40153" w:rsidP="00BE002E">
      <w:pPr>
        <w:pStyle w:val="Akapitzlist"/>
        <w:numPr>
          <w:ilvl w:val="0"/>
          <w:numId w:val="2"/>
        </w:numPr>
        <w:spacing w:before="0" w:after="0"/>
        <w:ind w:left="284" w:hanging="284"/>
        <w:rPr>
          <w:color w:val="auto"/>
        </w:rPr>
      </w:pPr>
      <w:r w:rsidRPr="005D7662">
        <w:rPr>
          <w:color w:val="auto"/>
        </w:rPr>
        <w:t>Dodatkowo w wersji elektronicznej w formacie PDF oraz DWG/DXF na płycie CD/DVD, w którym zawarte zostaną również rysunki profilu podłużnego oraz w przypadku wystąpienia skrzyżowań, również plan warstwicowy, a także skan (na płycie CD/DVD) zatwierdzonego projektu przez organ administracji architektoniczno-budowlanej z pieczątkami.</w:t>
      </w:r>
    </w:p>
    <w:p w14:paraId="7B410A8D" w14:textId="54A5672B" w:rsidR="00B40153" w:rsidRPr="005D7662" w:rsidRDefault="00B40153" w:rsidP="00BE002E">
      <w:pPr>
        <w:pStyle w:val="Akapitzlist"/>
        <w:numPr>
          <w:ilvl w:val="0"/>
          <w:numId w:val="2"/>
        </w:numPr>
        <w:spacing w:before="0" w:after="0"/>
        <w:ind w:left="284" w:hanging="284"/>
        <w:rPr>
          <w:color w:val="auto"/>
        </w:rPr>
      </w:pPr>
      <w:r w:rsidRPr="005D7662">
        <w:rPr>
          <w:color w:val="auto"/>
        </w:rPr>
        <w:t xml:space="preserve">Opracowanie szczegółowej specyfikacji technicznej wykonania i odbioru robót budowlanych </w:t>
      </w:r>
      <w:r w:rsidR="005D7662">
        <w:rPr>
          <w:color w:val="auto"/>
        </w:rPr>
        <w:br/>
      </w:r>
      <w:r w:rsidRPr="005D7662">
        <w:rPr>
          <w:color w:val="auto"/>
        </w:rPr>
        <w:t xml:space="preserve">do projektów wykonawczych (dla każdej branży), w opracowanej specyfikacji należy uwzględnić </w:t>
      </w:r>
      <w:r w:rsidR="005D7662">
        <w:rPr>
          <w:color w:val="auto"/>
        </w:rPr>
        <w:br/>
      </w:r>
      <w:r w:rsidRPr="005D7662">
        <w:rPr>
          <w:color w:val="auto"/>
        </w:rPr>
        <w:t xml:space="preserve">m.in. zapis dotyczący sporządzenia przez Wykonawcę robót mapy powykonawczej zawierającej </w:t>
      </w:r>
      <w:r w:rsidRPr="005D7662">
        <w:rPr>
          <w:color w:val="auto"/>
        </w:rPr>
        <w:lastRenderedPageBreak/>
        <w:t xml:space="preserve">użytek ”Dr” na wszystkich działkach, na których powstanie droga (1 egzemplarz w wersji papierowej </w:t>
      </w:r>
      <w:r w:rsidR="005D7662">
        <w:rPr>
          <w:color w:val="auto"/>
        </w:rPr>
        <w:br/>
      </w:r>
      <w:r w:rsidRPr="005D7662">
        <w:rPr>
          <w:color w:val="auto"/>
        </w:rPr>
        <w:t>i wersja elektroniczna w PDF</w:t>
      </w:r>
      <w:r w:rsidR="00590275" w:rsidRPr="005D7662">
        <w:rPr>
          <w:color w:val="auto"/>
        </w:rPr>
        <w:t xml:space="preserve"> i DOC</w:t>
      </w:r>
      <w:r w:rsidRPr="005D7662">
        <w:rPr>
          <w:color w:val="auto"/>
        </w:rPr>
        <w:t xml:space="preserve"> na płycie CD/DVD).</w:t>
      </w:r>
    </w:p>
    <w:p w14:paraId="3C6B4863" w14:textId="3DC1F137" w:rsidR="00B40153" w:rsidRPr="005D7662" w:rsidRDefault="00B40153" w:rsidP="00BE002E">
      <w:pPr>
        <w:pStyle w:val="Akapitzlist"/>
        <w:numPr>
          <w:ilvl w:val="0"/>
          <w:numId w:val="2"/>
        </w:numPr>
        <w:spacing w:before="0" w:after="0"/>
        <w:ind w:left="284" w:hanging="284"/>
        <w:rPr>
          <w:color w:val="auto"/>
        </w:rPr>
      </w:pPr>
      <w:r w:rsidRPr="005D7662">
        <w:rPr>
          <w:color w:val="auto"/>
        </w:rPr>
        <w:t xml:space="preserve">Opracowanie przedmiaru robót w układzie specyfikacji technicznych z określeniem ilości </w:t>
      </w:r>
      <w:r w:rsidR="00DB0D12" w:rsidRPr="005D7662">
        <w:rPr>
          <w:color w:val="auto"/>
        </w:rPr>
        <w:br/>
      </w:r>
      <w:r w:rsidRPr="005D7662">
        <w:rPr>
          <w:color w:val="auto"/>
        </w:rPr>
        <w:t>i z podziałem na branże – 1 egz. w wersji papierowej i 1 egz. w wersji elektronicznej (w formacie *.xls) na płycie CD/DVD.</w:t>
      </w:r>
    </w:p>
    <w:p w14:paraId="7AC4CBF6" w14:textId="386867A7" w:rsidR="00B40153" w:rsidRPr="005D7662" w:rsidRDefault="00B40153" w:rsidP="00BE002E">
      <w:pPr>
        <w:pStyle w:val="Akapitzlist"/>
        <w:numPr>
          <w:ilvl w:val="0"/>
          <w:numId w:val="2"/>
        </w:numPr>
        <w:spacing w:before="0" w:after="0"/>
        <w:ind w:left="284" w:hanging="284"/>
        <w:rPr>
          <w:color w:val="auto"/>
        </w:rPr>
      </w:pPr>
      <w:r w:rsidRPr="005D7662">
        <w:rPr>
          <w:color w:val="auto"/>
        </w:rPr>
        <w:t>Opracowanie kosztorysu inwestorskiego w układzie specyfikacji technicznych - 1 egz. w wersji papierowej  z każdej branży i 1 egz. w wersji elektronicznej (w formacie *.xls) na płycie CD/DVD.</w:t>
      </w:r>
    </w:p>
    <w:p w14:paraId="51E83598" w14:textId="3A343A51" w:rsidR="008C5B86" w:rsidRPr="005D7662" w:rsidRDefault="00B40153" w:rsidP="00BE002E">
      <w:pPr>
        <w:pStyle w:val="Akapitzlist"/>
        <w:numPr>
          <w:ilvl w:val="0"/>
          <w:numId w:val="2"/>
        </w:numPr>
        <w:spacing w:before="0" w:after="0"/>
        <w:ind w:left="284" w:hanging="284"/>
        <w:rPr>
          <w:color w:val="auto"/>
        </w:rPr>
      </w:pPr>
      <w:r w:rsidRPr="005D7662">
        <w:rPr>
          <w:color w:val="auto"/>
        </w:rPr>
        <w:t xml:space="preserve">Opracowanie zbiorczego zestawienia kosztów realizacji całego zadania (w formacie *.xls) – 1 egz. </w:t>
      </w:r>
      <w:r w:rsidR="005D7662">
        <w:rPr>
          <w:color w:val="auto"/>
        </w:rPr>
        <w:br/>
      </w:r>
      <w:r w:rsidRPr="005D7662">
        <w:rPr>
          <w:color w:val="auto"/>
        </w:rPr>
        <w:t>w wersji elektronicznej na płycie CD/DVD.</w:t>
      </w:r>
    </w:p>
    <w:p w14:paraId="06F1B8E5" w14:textId="00CB6B2D" w:rsidR="00B40153" w:rsidRPr="005D7662" w:rsidRDefault="00B40153" w:rsidP="00BE002E">
      <w:pPr>
        <w:pStyle w:val="Akapitzlist"/>
        <w:numPr>
          <w:ilvl w:val="0"/>
          <w:numId w:val="2"/>
        </w:numPr>
        <w:spacing w:before="0" w:after="0"/>
        <w:ind w:left="284" w:hanging="284"/>
        <w:rPr>
          <w:color w:val="auto"/>
        </w:rPr>
      </w:pPr>
      <w:r w:rsidRPr="005D7662">
        <w:rPr>
          <w:color w:val="auto"/>
        </w:rPr>
        <w:t xml:space="preserve">Uzyskania właściwego dokumentu zezwalającego na realizację robót budowlanych </w:t>
      </w:r>
      <w:r w:rsidR="00DB0D12" w:rsidRPr="005D7662">
        <w:rPr>
          <w:color w:val="auto"/>
        </w:rPr>
        <w:t xml:space="preserve">– decyzji </w:t>
      </w:r>
      <w:proofErr w:type="spellStart"/>
      <w:r w:rsidR="00DB0D12" w:rsidRPr="005D7662">
        <w:rPr>
          <w:color w:val="auto"/>
        </w:rPr>
        <w:t>zrid</w:t>
      </w:r>
      <w:proofErr w:type="spellEnd"/>
      <w:r w:rsidR="00DB0D12" w:rsidRPr="005D7662">
        <w:rPr>
          <w:color w:val="auto"/>
        </w:rPr>
        <w:t>.</w:t>
      </w:r>
    </w:p>
    <w:p w14:paraId="024EE2AA" w14:textId="6FF3CC22" w:rsidR="00B40153" w:rsidRPr="005D7662" w:rsidRDefault="00B40153" w:rsidP="00BE002E">
      <w:pPr>
        <w:pStyle w:val="Akapitzlist"/>
        <w:numPr>
          <w:ilvl w:val="0"/>
          <w:numId w:val="2"/>
        </w:numPr>
        <w:spacing w:before="0" w:after="0"/>
        <w:ind w:left="284" w:hanging="284"/>
        <w:rPr>
          <w:color w:val="auto"/>
        </w:rPr>
      </w:pPr>
      <w:r w:rsidRPr="005D7662">
        <w:rPr>
          <w:color w:val="auto"/>
        </w:rPr>
        <w:t>Opracowania dokumentacji do wniosku/wniosków o wycinkę zieleni (m.in. inwentaryzacja drzew)</w:t>
      </w:r>
      <w:r w:rsidR="00DB0D12" w:rsidRPr="005D7662">
        <w:rPr>
          <w:color w:val="auto"/>
        </w:rPr>
        <w:t xml:space="preserve"> – jeśli zajdzie taka konieczność</w:t>
      </w:r>
      <w:r w:rsidRPr="005D7662">
        <w:rPr>
          <w:color w:val="auto"/>
        </w:rPr>
        <w:t>.</w:t>
      </w:r>
    </w:p>
    <w:p w14:paraId="275A5373" w14:textId="32097FEF" w:rsidR="00B40153" w:rsidRPr="005D7662" w:rsidRDefault="00B40153" w:rsidP="00BE002E">
      <w:pPr>
        <w:pStyle w:val="Akapitzlist"/>
        <w:numPr>
          <w:ilvl w:val="0"/>
          <w:numId w:val="2"/>
        </w:numPr>
        <w:spacing w:before="0" w:after="0"/>
        <w:ind w:left="284" w:hanging="284"/>
        <w:rPr>
          <w:color w:val="auto"/>
        </w:rPr>
      </w:pPr>
      <w:r w:rsidRPr="005D7662">
        <w:rPr>
          <w:color w:val="auto"/>
        </w:rPr>
        <w:t>Uzyskania wszelkich wymaganych przepisami prawa uzgodnień, opinii, decyzji administracyjnych, zawiadomień wynikających z obowiązującego prawa, itp.</w:t>
      </w:r>
    </w:p>
    <w:p w14:paraId="4F402564" w14:textId="6265471D" w:rsidR="00B40153" w:rsidRPr="005D7662" w:rsidRDefault="00B40153" w:rsidP="00BE002E">
      <w:pPr>
        <w:pStyle w:val="Akapitzlist"/>
        <w:numPr>
          <w:ilvl w:val="0"/>
          <w:numId w:val="2"/>
        </w:numPr>
        <w:spacing w:before="0" w:after="0"/>
        <w:ind w:left="284" w:hanging="284"/>
        <w:rPr>
          <w:color w:val="auto"/>
        </w:rPr>
      </w:pPr>
      <w:r w:rsidRPr="005D7662">
        <w:rPr>
          <w:color w:val="auto"/>
        </w:rPr>
        <w:t>Sprawowani</w:t>
      </w:r>
      <w:r w:rsidR="00DB0D12" w:rsidRPr="005D7662">
        <w:rPr>
          <w:color w:val="auto"/>
        </w:rPr>
        <w:t>e</w:t>
      </w:r>
      <w:r w:rsidRPr="005D7662">
        <w:rPr>
          <w:color w:val="auto"/>
        </w:rPr>
        <w:t xml:space="preserve"> nadzoru autorskiego przez projektantów wszystkich branż do czasu zakończenia realizacji inwestycji, w tym udziału w naradach technicznych organizowanych przez Zamawiającego oraz na każdą jego uzasadnioną prośbę bez żądania dodatkowej zapłaty i innych kosztów związanych </w:t>
      </w:r>
      <w:r w:rsidR="00DB0D12" w:rsidRPr="005D7662">
        <w:rPr>
          <w:color w:val="auto"/>
        </w:rPr>
        <w:br/>
      </w:r>
      <w:r w:rsidRPr="005D7662">
        <w:rPr>
          <w:color w:val="auto"/>
        </w:rPr>
        <w:t xml:space="preserve">z pełnieniem nadzoru autorskiego.   </w:t>
      </w:r>
    </w:p>
    <w:p w14:paraId="6AE74A29" w14:textId="1B47B077" w:rsidR="00B40153" w:rsidRPr="005D7662" w:rsidRDefault="00B40153" w:rsidP="00BE002E">
      <w:pPr>
        <w:pStyle w:val="Akapitzlist"/>
        <w:numPr>
          <w:ilvl w:val="0"/>
          <w:numId w:val="2"/>
        </w:numPr>
        <w:spacing w:before="0" w:after="0"/>
        <w:ind w:left="284" w:hanging="284"/>
        <w:rPr>
          <w:color w:val="auto"/>
        </w:rPr>
      </w:pPr>
      <w:r w:rsidRPr="005D7662">
        <w:rPr>
          <w:color w:val="auto"/>
        </w:rPr>
        <w:t>Uszczegółowienie zakresu robót budowlanych powinno nastąpić we wstępnym okresie fazy projektowania po wizji lokalnej w terenie przez Projektanta.</w:t>
      </w:r>
    </w:p>
    <w:p w14:paraId="11B300D5" w14:textId="0F1A0FA5" w:rsidR="005D4658" w:rsidRPr="005D7662" w:rsidRDefault="00B40153" w:rsidP="00BE002E">
      <w:pPr>
        <w:pStyle w:val="Akapitzlist"/>
        <w:numPr>
          <w:ilvl w:val="0"/>
          <w:numId w:val="2"/>
        </w:numPr>
        <w:spacing w:before="0"/>
        <w:ind w:left="284" w:hanging="284"/>
        <w:rPr>
          <w:color w:val="auto"/>
        </w:rPr>
      </w:pPr>
      <w:r w:rsidRPr="005D7662">
        <w:rPr>
          <w:color w:val="auto"/>
        </w:rPr>
        <w:t>Zakres robót przyjęty do realizacji powinien zostać zatwierdzony przez Zamawiającego.</w:t>
      </w:r>
    </w:p>
    <w:p w14:paraId="077BDD45" w14:textId="2EFE8497" w:rsidR="00B40153" w:rsidRPr="00A51AD2" w:rsidRDefault="00D10E6A" w:rsidP="001C2F5E">
      <w:pPr>
        <w:pStyle w:val="Nagwek3"/>
      </w:pPr>
      <w:bookmarkStart w:id="21" w:name="_Toc192838072"/>
      <w:r w:rsidRPr="00A51AD2">
        <w:t>1</w:t>
      </w:r>
      <w:r w:rsidR="00AB7BB5" w:rsidRPr="00A51AD2">
        <w:t>.</w:t>
      </w:r>
      <w:r w:rsidR="00F754C7">
        <w:t>6</w:t>
      </w:r>
      <w:r w:rsidRPr="00A51AD2">
        <w:t>.</w:t>
      </w:r>
      <w:r w:rsidR="00F817F0" w:rsidRPr="00A51AD2">
        <w:t xml:space="preserve"> </w:t>
      </w:r>
      <w:r w:rsidR="00B40153" w:rsidRPr="00A51AD2">
        <w:t>Obowiązki Wykonawcy robót drogowych</w:t>
      </w:r>
      <w:bookmarkEnd w:id="21"/>
    </w:p>
    <w:p w14:paraId="35E4532B" w14:textId="485E2526" w:rsidR="00B40153" w:rsidRPr="001C2F5E" w:rsidRDefault="00B40153" w:rsidP="00BE002E">
      <w:pPr>
        <w:pStyle w:val="Akapitzlist"/>
        <w:numPr>
          <w:ilvl w:val="0"/>
          <w:numId w:val="15"/>
        </w:numPr>
        <w:spacing w:before="0"/>
        <w:ind w:left="284" w:hanging="284"/>
        <w:rPr>
          <w:color w:val="auto"/>
        </w:rPr>
      </w:pPr>
      <w:r w:rsidRPr="001C2F5E">
        <w:rPr>
          <w:color w:val="auto"/>
        </w:rPr>
        <w:t>Wykonawca zobowiązuje się do kompleksowego i terminowego wykonania przedmiotu zamówienia, zgodnie z obowiązującymi przepisami prawa – w tym, z postanowieniami Ustawy Prawo o ruchu drogowym - z zachowaniem najwyższej staranności wymaganej od profesjonalisty, a także wykonywania wszystkich obowiązków wynikających z umowy.</w:t>
      </w:r>
    </w:p>
    <w:p w14:paraId="1C1CB28F" w14:textId="77030F24" w:rsidR="00B40153" w:rsidRPr="001C2F5E" w:rsidRDefault="00B40153" w:rsidP="00BE002E">
      <w:pPr>
        <w:pStyle w:val="Akapitzlist"/>
        <w:numPr>
          <w:ilvl w:val="0"/>
          <w:numId w:val="15"/>
        </w:numPr>
        <w:spacing w:before="0" w:after="0"/>
        <w:ind w:left="284" w:hanging="284"/>
        <w:rPr>
          <w:color w:val="auto"/>
        </w:rPr>
      </w:pPr>
      <w:r w:rsidRPr="001C2F5E">
        <w:rPr>
          <w:color w:val="auto"/>
        </w:rPr>
        <w:t>Wykonawca na własny koszt zapewnia niezbędny sprzęt, transport, personel do wykonania przedmiotu zamówienia.</w:t>
      </w:r>
    </w:p>
    <w:p w14:paraId="1B153B56" w14:textId="33783A4D" w:rsidR="00B40153" w:rsidRPr="001C2F5E" w:rsidRDefault="00B40153" w:rsidP="00BE002E">
      <w:pPr>
        <w:pStyle w:val="Akapitzlist"/>
        <w:numPr>
          <w:ilvl w:val="0"/>
          <w:numId w:val="15"/>
        </w:numPr>
        <w:spacing w:before="0" w:after="0"/>
        <w:ind w:left="284" w:hanging="284"/>
        <w:rPr>
          <w:color w:val="auto"/>
        </w:rPr>
      </w:pPr>
      <w:r w:rsidRPr="001C2F5E">
        <w:rPr>
          <w:color w:val="auto"/>
        </w:rPr>
        <w:t xml:space="preserve">Wykonawca musi liczyć się z trudnymi warunkami wykonania prac z uwagi na konieczność realizacji ich w pasie drogowym przy ruchu kołowym i pieszym. Wykonawca we własnym zakresie przeszkoli zespół pracowników realizujących prace w zakresie BHP dotyczącym przebywania i prowadzenia prac w pasie drogowym. </w:t>
      </w:r>
    </w:p>
    <w:p w14:paraId="18921229" w14:textId="243B9901" w:rsidR="00B40153" w:rsidRPr="001C2F5E" w:rsidRDefault="00B40153" w:rsidP="00BE002E">
      <w:pPr>
        <w:pStyle w:val="Akapitzlist"/>
        <w:numPr>
          <w:ilvl w:val="0"/>
          <w:numId w:val="15"/>
        </w:numPr>
        <w:spacing w:before="0" w:after="0"/>
        <w:ind w:left="284" w:hanging="284"/>
        <w:rPr>
          <w:color w:val="auto"/>
        </w:rPr>
      </w:pPr>
      <w:r w:rsidRPr="001C2F5E">
        <w:rPr>
          <w:color w:val="auto"/>
        </w:rPr>
        <w:t>Zakres odpowiedzialności cywilnej Wykonawcy wobec osób fizycznych i prawnych obejmuje wszelkie czynności zmierzające do realizacji oraz realizację obowiązków Wykonawcy wynikających</w:t>
      </w:r>
      <w:r w:rsidR="00E771CF" w:rsidRPr="001C2F5E">
        <w:rPr>
          <w:color w:val="auto"/>
        </w:rPr>
        <w:br/>
      </w:r>
      <w:r w:rsidRPr="001C2F5E">
        <w:rPr>
          <w:color w:val="auto"/>
        </w:rPr>
        <w:t xml:space="preserve"> z niniejszego przedmiotu zamówienia.</w:t>
      </w:r>
    </w:p>
    <w:p w14:paraId="5563B4E9" w14:textId="2C6F37CC" w:rsidR="00202251" w:rsidRPr="001C2F5E" w:rsidRDefault="00B40153" w:rsidP="00BE002E">
      <w:pPr>
        <w:pStyle w:val="Akapitzlist"/>
        <w:numPr>
          <w:ilvl w:val="0"/>
          <w:numId w:val="15"/>
        </w:numPr>
        <w:spacing w:before="0" w:after="0"/>
        <w:ind w:left="284" w:hanging="284"/>
        <w:rPr>
          <w:color w:val="auto"/>
        </w:rPr>
      </w:pPr>
      <w:r w:rsidRPr="001C2F5E">
        <w:rPr>
          <w:color w:val="auto"/>
        </w:rPr>
        <w:t>Wykonawca ponosi pełną odpowiedzialność wobec Zamawiającego i osób trzecich za szkody na mieniu i zdrowiu, powstałe podczas i w związku z realizacją przedmiotu zamówienia.</w:t>
      </w:r>
    </w:p>
    <w:p w14:paraId="5275DE00" w14:textId="77777777" w:rsidR="00FD5C6F" w:rsidRDefault="00FD5C6F" w:rsidP="00FD5C6F">
      <w:pPr>
        <w:spacing w:before="0" w:after="0"/>
        <w:rPr>
          <w:color w:val="auto"/>
        </w:rPr>
      </w:pPr>
    </w:p>
    <w:p w14:paraId="7DC3B226" w14:textId="77777777" w:rsidR="001C2F5E" w:rsidRDefault="001C2F5E">
      <w:pPr>
        <w:tabs>
          <w:tab w:val="clear" w:pos="425"/>
        </w:tabs>
        <w:suppressAutoHyphens w:val="0"/>
        <w:spacing w:before="0" w:after="160" w:line="259" w:lineRule="auto"/>
        <w:jc w:val="left"/>
        <w:rPr>
          <w:b/>
          <w:bCs/>
          <w:color w:val="auto"/>
        </w:rPr>
      </w:pPr>
      <w:r>
        <w:rPr>
          <w:b/>
          <w:bCs/>
          <w:color w:val="auto"/>
        </w:rPr>
        <w:br w:type="page"/>
      </w:r>
    </w:p>
    <w:p w14:paraId="2E795EB5" w14:textId="2023B168" w:rsidR="002B757C" w:rsidRPr="00A51AD2" w:rsidRDefault="001C2F5E" w:rsidP="001C2F5E">
      <w:pPr>
        <w:pStyle w:val="Nagwek2"/>
      </w:pPr>
      <w:bookmarkStart w:id="22" w:name="_Toc192838073"/>
      <w:r>
        <w:lastRenderedPageBreak/>
        <w:t xml:space="preserve">2. </w:t>
      </w:r>
      <w:proofErr w:type="spellStart"/>
      <w:r w:rsidR="005D4658" w:rsidRPr="00A51AD2">
        <w:t>Ogólne</w:t>
      </w:r>
      <w:proofErr w:type="spellEnd"/>
      <w:r w:rsidR="005D4658" w:rsidRPr="00A51AD2">
        <w:t xml:space="preserve"> </w:t>
      </w:r>
      <w:proofErr w:type="spellStart"/>
      <w:r w:rsidR="005D4658" w:rsidRPr="00A51AD2">
        <w:t>właściwości</w:t>
      </w:r>
      <w:proofErr w:type="spellEnd"/>
      <w:r w:rsidR="005D4658" w:rsidRPr="00A51AD2">
        <w:t xml:space="preserve"> </w:t>
      </w:r>
      <w:proofErr w:type="spellStart"/>
      <w:r w:rsidR="005D4658" w:rsidRPr="00A51AD2">
        <w:t>funkcjonalno</w:t>
      </w:r>
      <w:r w:rsidR="002B757C" w:rsidRPr="00A51AD2">
        <w:t>-</w:t>
      </w:r>
      <w:r w:rsidR="005D4658" w:rsidRPr="00A51AD2">
        <w:t>użytkowe</w:t>
      </w:r>
      <w:bookmarkEnd w:id="22"/>
      <w:proofErr w:type="spellEnd"/>
    </w:p>
    <w:p w14:paraId="638DF371" w14:textId="5FDB2FEB" w:rsidR="005D4658" w:rsidRPr="001C2F5E" w:rsidRDefault="002B757C" w:rsidP="001C2F5E">
      <w:pPr>
        <w:spacing w:before="0" w:after="0"/>
        <w:rPr>
          <w:strike/>
          <w:color w:val="auto"/>
        </w:rPr>
      </w:pPr>
      <w:r w:rsidRPr="00A51AD2">
        <w:rPr>
          <w:color w:val="auto"/>
        </w:rPr>
        <w:tab/>
      </w:r>
      <w:r w:rsidR="005D4658" w:rsidRPr="00A51AD2">
        <w:rPr>
          <w:color w:val="auto"/>
        </w:rPr>
        <w:t xml:space="preserve">Program funkcjonalno-użytkowy określa wymagania dotyczące zaprojektowania, realizacji, odbioru </w:t>
      </w:r>
      <w:r w:rsidR="003F361B" w:rsidRPr="00A51AD2">
        <w:rPr>
          <w:color w:val="auto"/>
        </w:rPr>
        <w:br/>
      </w:r>
      <w:r w:rsidR="005D4658" w:rsidRPr="00A51AD2">
        <w:rPr>
          <w:color w:val="auto"/>
        </w:rPr>
        <w:t>i oddania do użytkowania drogi ul. Racula-Widokowa w Zielonej Górze. Przebudowę drogi należy zaprojektować</w:t>
      </w:r>
      <w:r w:rsidR="001C2F5E">
        <w:rPr>
          <w:color w:val="auto"/>
        </w:rPr>
        <w:t xml:space="preserve"> zgodnie z</w:t>
      </w:r>
      <w:r w:rsidR="005D4658" w:rsidRPr="00A51AD2">
        <w:rPr>
          <w:color w:val="auto"/>
        </w:rPr>
        <w:t xml:space="preserve"> </w:t>
      </w:r>
      <w:r w:rsidR="001C2F5E">
        <w:rPr>
          <w:color w:val="auto"/>
        </w:rPr>
        <w:t>Rozporządzeniem Ministra Infrastruktury</w:t>
      </w:r>
      <w:r w:rsidR="001C2F5E" w:rsidRPr="001C2F5E">
        <w:rPr>
          <w:color w:val="auto"/>
        </w:rPr>
        <w:t xml:space="preserve"> z dnia 24 czerwca 2022 r. </w:t>
      </w:r>
      <w:r w:rsidR="001C2F5E">
        <w:rPr>
          <w:color w:val="auto"/>
        </w:rPr>
        <w:t>w</w:t>
      </w:r>
      <w:r w:rsidR="001C2F5E" w:rsidRPr="001C2F5E">
        <w:rPr>
          <w:color w:val="auto"/>
        </w:rPr>
        <w:t xml:space="preserve"> sprawie przepisów techniczno-budowlanych dotyczących dróg publicznych (Dz. U. Z 2022 r., poz. 1518).</w:t>
      </w:r>
      <w:r w:rsidRPr="00A51AD2">
        <w:rPr>
          <w:color w:val="auto"/>
        </w:rPr>
        <w:tab/>
      </w:r>
      <w:r w:rsidR="005D4658" w:rsidRPr="00A51AD2">
        <w:rPr>
          <w:color w:val="auto"/>
        </w:rPr>
        <w:t xml:space="preserve">Wykonanie robót budowlanych i oddanie do użytku przedmiotu zamówienia musi być zrealizowane zgodnie z </w:t>
      </w:r>
      <w:r w:rsidR="005D4658" w:rsidRPr="001C2F5E">
        <w:rPr>
          <w:color w:val="auto"/>
        </w:rPr>
        <w:t>przepisami ustawy z dnia 7 lipca 1994 r. Prawo Budowlane (tekst jednolity Dz. U. 202</w:t>
      </w:r>
      <w:r w:rsidR="001C2F5E" w:rsidRPr="001C2F5E">
        <w:rPr>
          <w:color w:val="auto"/>
        </w:rPr>
        <w:t>4</w:t>
      </w:r>
      <w:r w:rsidR="005D4658" w:rsidRPr="001C2F5E">
        <w:rPr>
          <w:color w:val="auto"/>
        </w:rPr>
        <w:t xml:space="preserve"> r. poz. </w:t>
      </w:r>
      <w:r w:rsidR="001C2F5E" w:rsidRPr="001C2F5E">
        <w:rPr>
          <w:color w:val="auto"/>
        </w:rPr>
        <w:t>725</w:t>
      </w:r>
      <w:r w:rsidR="005D4658" w:rsidRPr="001C2F5E">
        <w:rPr>
          <w:color w:val="auto"/>
        </w:rPr>
        <w:t xml:space="preserve"> z </w:t>
      </w:r>
      <w:proofErr w:type="spellStart"/>
      <w:r w:rsidR="005D4658" w:rsidRPr="001C2F5E">
        <w:rPr>
          <w:color w:val="auto"/>
        </w:rPr>
        <w:t>późn</w:t>
      </w:r>
      <w:proofErr w:type="spellEnd"/>
      <w:r w:rsidR="005D4658" w:rsidRPr="001C2F5E">
        <w:rPr>
          <w:color w:val="auto"/>
        </w:rPr>
        <w:t>. zm.)</w:t>
      </w:r>
      <w:r w:rsidR="005D4658" w:rsidRPr="00A51AD2">
        <w:rPr>
          <w:color w:val="auto"/>
        </w:rPr>
        <w:t xml:space="preserve"> oraz wszystkimi aktami prawnymi właściwymi w przedmiocie zamówienia, w tym przepisami techniczno</w:t>
      </w:r>
      <w:r w:rsidRPr="00A51AD2">
        <w:rPr>
          <w:color w:val="auto"/>
        </w:rPr>
        <w:t>-</w:t>
      </w:r>
      <w:r w:rsidR="005D4658" w:rsidRPr="00A51AD2">
        <w:rPr>
          <w:color w:val="auto"/>
        </w:rPr>
        <w:t>budowlanymi,</w:t>
      </w:r>
      <w:r w:rsidRPr="00A51AD2">
        <w:rPr>
          <w:color w:val="auto"/>
        </w:rPr>
        <w:t xml:space="preserve"> </w:t>
      </w:r>
      <w:r w:rsidR="005D4658" w:rsidRPr="00A51AD2">
        <w:rPr>
          <w:color w:val="auto"/>
        </w:rPr>
        <w:t>obowiązującymi normami, wytycznymi oraz zasadami wiedzy technicznej.</w:t>
      </w:r>
    </w:p>
    <w:p w14:paraId="57C12817" w14:textId="77777777" w:rsidR="005D4658" w:rsidRPr="00A51AD2" w:rsidRDefault="005D4658" w:rsidP="002B757C">
      <w:pPr>
        <w:spacing w:before="0"/>
        <w:rPr>
          <w:color w:val="auto"/>
          <w:u w:val="single"/>
        </w:rPr>
      </w:pPr>
      <w:r w:rsidRPr="00A51AD2">
        <w:rPr>
          <w:color w:val="auto"/>
          <w:u w:val="single"/>
        </w:rPr>
        <w:t>W celu oszacowania i wyceny zakresu robót dla potrzeb sporządzenia oferty należy kierować się:</w:t>
      </w:r>
    </w:p>
    <w:p w14:paraId="282BE5BB" w14:textId="77777777" w:rsidR="005D4658" w:rsidRPr="00A51AD2" w:rsidRDefault="005D4658" w:rsidP="002B757C">
      <w:pPr>
        <w:spacing w:before="0" w:after="0"/>
        <w:rPr>
          <w:color w:val="auto"/>
        </w:rPr>
      </w:pPr>
      <w:r w:rsidRPr="00A51AD2">
        <w:rPr>
          <w:color w:val="auto"/>
        </w:rPr>
        <w:t>-</w:t>
      </w:r>
      <w:r w:rsidRPr="00A51AD2">
        <w:rPr>
          <w:color w:val="auto"/>
        </w:rPr>
        <w:tab/>
        <w:t>wynikami szczegółowych wizji terenowych i inwentaryzacji własnych,</w:t>
      </w:r>
    </w:p>
    <w:p w14:paraId="3718F593" w14:textId="77777777" w:rsidR="005D4658" w:rsidRPr="00A51AD2" w:rsidRDefault="005D4658" w:rsidP="002B757C">
      <w:pPr>
        <w:spacing w:before="0" w:after="0"/>
        <w:rPr>
          <w:color w:val="auto"/>
        </w:rPr>
      </w:pPr>
      <w:r w:rsidRPr="00A51AD2">
        <w:rPr>
          <w:color w:val="auto"/>
        </w:rPr>
        <w:t>-</w:t>
      </w:r>
      <w:r w:rsidRPr="00A51AD2">
        <w:rPr>
          <w:color w:val="auto"/>
        </w:rPr>
        <w:tab/>
        <w:t>wynikami opracowań własnych,</w:t>
      </w:r>
    </w:p>
    <w:p w14:paraId="11BCFBB8" w14:textId="18B5A4F6" w:rsidR="002B757C" w:rsidRPr="00A51AD2" w:rsidRDefault="005D4658" w:rsidP="002B757C">
      <w:pPr>
        <w:spacing w:before="0"/>
        <w:rPr>
          <w:color w:val="auto"/>
        </w:rPr>
      </w:pPr>
      <w:r w:rsidRPr="00A51AD2">
        <w:rPr>
          <w:color w:val="auto"/>
        </w:rPr>
        <w:t>-</w:t>
      </w:r>
      <w:r w:rsidRPr="00A51AD2">
        <w:rPr>
          <w:color w:val="auto"/>
        </w:rPr>
        <w:tab/>
        <w:t>zapisami niniejszego PFU wraz z załącznikami</w:t>
      </w:r>
      <w:r w:rsidR="005D7662">
        <w:rPr>
          <w:color w:val="auto"/>
        </w:rPr>
        <w:t>.</w:t>
      </w:r>
    </w:p>
    <w:p w14:paraId="4E07D2D6" w14:textId="326EE63A" w:rsidR="005D4658" w:rsidRPr="00A51AD2" w:rsidRDefault="002B757C" w:rsidP="002B757C">
      <w:pPr>
        <w:spacing w:before="0"/>
        <w:rPr>
          <w:color w:val="auto"/>
        </w:rPr>
      </w:pPr>
      <w:r w:rsidRPr="00A51AD2">
        <w:rPr>
          <w:color w:val="auto"/>
        </w:rPr>
        <w:tab/>
      </w:r>
      <w:r w:rsidR="005D4658" w:rsidRPr="00A51AD2">
        <w:rPr>
          <w:color w:val="auto"/>
        </w:rPr>
        <w:t xml:space="preserve">Wykonawca winien zapewnić inwentaryzację, zabezpieczenie lub przeniesienie urządzeń obcych znajdujących się w pasie drogowym, umożliwiając wykonanie robót przez osoby posiadające odpowiednie uprawnienia pod nadzorem zarządzającego urządzeniami oraz po uzyskaniu stosownych zezwoleń. Wykonawca </w:t>
      </w:r>
      <w:r w:rsidRPr="00A51AD2">
        <w:rPr>
          <w:color w:val="auto"/>
        </w:rPr>
        <w:t>musi</w:t>
      </w:r>
      <w:r w:rsidR="005D4658" w:rsidRPr="00A51AD2">
        <w:rPr>
          <w:color w:val="auto"/>
        </w:rPr>
        <w:t xml:space="preserve"> te roboty uwzględnić w wycenie.</w:t>
      </w:r>
    </w:p>
    <w:p w14:paraId="1D303DE7" w14:textId="77777777" w:rsidR="005D4658" w:rsidRPr="00A51AD2" w:rsidRDefault="005D4658" w:rsidP="002B757C">
      <w:pPr>
        <w:spacing w:before="0"/>
        <w:rPr>
          <w:color w:val="auto"/>
        </w:rPr>
      </w:pPr>
      <w:r w:rsidRPr="00A51AD2">
        <w:rPr>
          <w:color w:val="auto"/>
          <w:u w:val="single"/>
        </w:rPr>
        <w:t>Ponadto Wykonawca w ramach oferty (wynagrodzenia umownego) zobowiązuje się do</w:t>
      </w:r>
      <w:r w:rsidRPr="00A51AD2">
        <w:rPr>
          <w:color w:val="auto"/>
        </w:rPr>
        <w:t>:</w:t>
      </w:r>
    </w:p>
    <w:p w14:paraId="5EC37872" w14:textId="06201D45"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sidRPr="005D7662">
        <w:rPr>
          <w:color w:val="auto"/>
        </w:rPr>
        <w:t>u</w:t>
      </w:r>
      <w:r w:rsidR="005D4658" w:rsidRPr="005D7662">
        <w:rPr>
          <w:color w:val="auto"/>
        </w:rPr>
        <w:t>rządzenia terenu budowy</w:t>
      </w:r>
      <w:r w:rsidR="00D36005" w:rsidRPr="005D7662">
        <w:rPr>
          <w:color w:val="auto"/>
        </w:rPr>
        <w:t>.</w:t>
      </w:r>
    </w:p>
    <w:p w14:paraId="25E07605" w14:textId="0E10B104"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sidRPr="005D7662">
        <w:rPr>
          <w:color w:val="auto"/>
        </w:rPr>
        <w:t>p</w:t>
      </w:r>
      <w:r w:rsidR="005D4658" w:rsidRPr="005D7662">
        <w:rPr>
          <w:color w:val="auto"/>
        </w:rPr>
        <w:t xml:space="preserve">oniesienia kosztów </w:t>
      </w:r>
      <w:proofErr w:type="spellStart"/>
      <w:r w:rsidR="005D4658" w:rsidRPr="005D7662">
        <w:rPr>
          <w:color w:val="auto"/>
        </w:rPr>
        <w:t>wyłączeń</w:t>
      </w:r>
      <w:proofErr w:type="spellEnd"/>
      <w:r w:rsidR="005D4658" w:rsidRPr="005D7662">
        <w:rPr>
          <w:color w:val="auto"/>
        </w:rPr>
        <w:t xml:space="preserve"> i włączeń energii elektrycznej, sieci telekomunikacyjnej</w:t>
      </w:r>
      <w:r w:rsidRPr="005D7662">
        <w:rPr>
          <w:color w:val="auto"/>
        </w:rPr>
        <w:t xml:space="preserve"> i</w:t>
      </w:r>
      <w:r w:rsidR="005D4658" w:rsidRPr="005D7662">
        <w:rPr>
          <w:color w:val="auto"/>
        </w:rPr>
        <w:t xml:space="preserve"> </w:t>
      </w:r>
      <w:r w:rsidRPr="005D7662">
        <w:rPr>
          <w:color w:val="auto"/>
        </w:rPr>
        <w:t xml:space="preserve">sieci wodociągowej, </w:t>
      </w:r>
      <w:r w:rsidR="005D4658" w:rsidRPr="005D7662">
        <w:rPr>
          <w:color w:val="auto"/>
        </w:rPr>
        <w:t>wymaganego nadzoru ze strony właściwego gestora sieci, koszty wymaganych odbiorów</w:t>
      </w:r>
      <w:r w:rsidR="00D36005" w:rsidRPr="005D7662">
        <w:rPr>
          <w:color w:val="auto"/>
        </w:rPr>
        <w:t>.</w:t>
      </w:r>
    </w:p>
    <w:p w14:paraId="2F1C624D" w14:textId="5441DA93"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sidRPr="005D7662">
        <w:rPr>
          <w:color w:val="auto"/>
        </w:rPr>
        <w:t>w</w:t>
      </w:r>
      <w:r w:rsidR="005D4658" w:rsidRPr="005D7662">
        <w:rPr>
          <w:color w:val="auto"/>
        </w:rPr>
        <w:t>ykonanie kopii mapy zasadniczej powstałej w wyniku geodezyjnej inwentaryzacji powykonawczej</w:t>
      </w:r>
      <w:r w:rsidR="00D36005" w:rsidRPr="005D7662">
        <w:rPr>
          <w:color w:val="auto"/>
        </w:rPr>
        <w:t>.</w:t>
      </w:r>
    </w:p>
    <w:p w14:paraId="6EF3FE8F" w14:textId="4BEEE08F"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sidRPr="005D7662">
        <w:rPr>
          <w:color w:val="auto"/>
        </w:rPr>
        <w:t>o</w:t>
      </w:r>
      <w:r w:rsidR="005D4658" w:rsidRPr="005D7662">
        <w:rPr>
          <w:color w:val="auto"/>
        </w:rPr>
        <w:t>pracowanie i wdrożenie projektu czasowej organizacji ruchu na czas prowadzenia robót (konserwacja oznakowania)</w:t>
      </w:r>
      <w:r w:rsidR="00D36005" w:rsidRPr="005D7662">
        <w:rPr>
          <w:color w:val="auto"/>
        </w:rPr>
        <w:t>.</w:t>
      </w:r>
    </w:p>
    <w:p w14:paraId="2179A4F1" w14:textId="1D31891F"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sidRPr="005D7662">
        <w:rPr>
          <w:color w:val="auto"/>
        </w:rPr>
        <w:t>z</w:t>
      </w:r>
      <w:r w:rsidR="005D4658" w:rsidRPr="005D7662">
        <w:rPr>
          <w:color w:val="auto"/>
        </w:rPr>
        <w:t xml:space="preserve">apewnienia obsługi komunikacyjnej, usuwanie na bieżąco zbędnych materiałów, odpadów </w:t>
      </w:r>
      <w:r w:rsidR="005D4658" w:rsidRPr="005D7662">
        <w:rPr>
          <w:color w:val="auto"/>
        </w:rPr>
        <w:br/>
        <w:t>i śmieci</w:t>
      </w:r>
      <w:r w:rsidR="00D36005" w:rsidRPr="005D7662">
        <w:rPr>
          <w:color w:val="auto"/>
        </w:rPr>
        <w:t>.</w:t>
      </w:r>
    </w:p>
    <w:p w14:paraId="52B98818" w14:textId="54AEFF3B"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Pr>
          <w:color w:val="auto"/>
        </w:rPr>
        <w:t>w</w:t>
      </w:r>
      <w:r w:rsidR="005D4658" w:rsidRPr="005D7662">
        <w:rPr>
          <w:color w:val="auto"/>
        </w:rPr>
        <w:t xml:space="preserve"> przypadku zniszczenia lub uszkodzenia robót, ich części bądź urządzeń w toku realizacji – naprawienia ich i doprowadzenia do stanu pierwotnego</w:t>
      </w:r>
      <w:r w:rsidR="00D36005" w:rsidRPr="005D7662">
        <w:rPr>
          <w:color w:val="auto"/>
        </w:rPr>
        <w:t>.</w:t>
      </w:r>
    </w:p>
    <w:p w14:paraId="32A6D2B1" w14:textId="1AC274C9"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Pr>
          <w:color w:val="auto"/>
        </w:rPr>
        <w:t>d</w:t>
      </w:r>
      <w:r w:rsidR="005D4658" w:rsidRPr="005D7662">
        <w:rPr>
          <w:color w:val="auto"/>
        </w:rPr>
        <w:t xml:space="preserve">emontażu, napraw, montażu ogrodzeń posesji oraz uszkodzonych obiektów istniejących </w:t>
      </w:r>
      <w:r w:rsidR="005D4658" w:rsidRPr="005D7662">
        <w:rPr>
          <w:color w:val="auto"/>
        </w:rPr>
        <w:br/>
        <w:t>i elementów zagospodarowania terenu</w:t>
      </w:r>
      <w:r w:rsidR="00D36005" w:rsidRPr="005D7662">
        <w:rPr>
          <w:color w:val="auto"/>
        </w:rPr>
        <w:t>.</w:t>
      </w:r>
    </w:p>
    <w:p w14:paraId="44ED9F33" w14:textId="75617E54"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Pr>
          <w:color w:val="auto"/>
        </w:rPr>
        <w:t>d</w:t>
      </w:r>
      <w:r w:rsidR="005D4658" w:rsidRPr="005D7662">
        <w:rPr>
          <w:color w:val="auto"/>
        </w:rPr>
        <w:t xml:space="preserve">okonania uzgodnień, uzyskania wszelkich opinii niezbędnych do wykonania przedmiotu umowy </w:t>
      </w:r>
      <w:r w:rsidR="005D4658" w:rsidRPr="005D7662">
        <w:rPr>
          <w:color w:val="auto"/>
        </w:rPr>
        <w:br/>
        <w:t>i przekazania go do użytku</w:t>
      </w:r>
      <w:r w:rsidR="00D36005" w:rsidRPr="005D7662">
        <w:rPr>
          <w:color w:val="auto"/>
        </w:rPr>
        <w:t>.</w:t>
      </w:r>
    </w:p>
    <w:p w14:paraId="6B014BA1" w14:textId="6449FC2C"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Pr>
          <w:color w:val="auto"/>
        </w:rPr>
        <w:t>o</w:t>
      </w:r>
      <w:r w:rsidR="005D4658" w:rsidRPr="005D7662">
        <w:rPr>
          <w:color w:val="auto"/>
        </w:rPr>
        <w:t>dpowiedniego zabezpieczenia terenu budowy</w:t>
      </w:r>
      <w:r w:rsidR="00D36005" w:rsidRPr="005D7662">
        <w:rPr>
          <w:color w:val="auto"/>
        </w:rPr>
        <w:t>.</w:t>
      </w:r>
    </w:p>
    <w:p w14:paraId="2BBF531B" w14:textId="3A63BCEE"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Pr>
          <w:color w:val="auto"/>
        </w:rPr>
        <w:t>u</w:t>
      </w:r>
      <w:r w:rsidR="005D4658" w:rsidRPr="005D7662">
        <w:rPr>
          <w:color w:val="auto"/>
        </w:rPr>
        <w:t>możliwienia wstępu na teren budowy pracownikom organu nadzoru budowlanego i pracownikom jednostek sprawujących funkcje kontrolne oraz uprawnionym przedstawicielom Zamawiającego</w:t>
      </w:r>
      <w:r w:rsidR="00D36005" w:rsidRPr="005D7662">
        <w:rPr>
          <w:color w:val="auto"/>
        </w:rPr>
        <w:t>.</w:t>
      </w:r>
    </w:p>
    <w:p w14:paraId="7498BE15" w14:textId="182786D7"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Pr>
          <w:color w:val="auto"/>
        </w:rPr>
        <w:lastRenderedPageBreak/>
        <w:t>w</w:t>
      </w:r>
      <w:r w:rsidR="005D4658" w:rsidRPr="005D7662">
        <w:rPr>
          <w:color w:val="auto"/>
        </w:rPr>
        <w:t>ykonania badań, prób, jak również do dokonania odkrywek w przypadku nie zgłoszenia do odbioru robót ulegających zakryciu lub zanikających</w:t>
      </w:r>
      <w:r w:rsidR="00D36005" w:rsidRPr="005D7662">
        <w:rPr>
          <w:color w:val="auto"/>
        </w:rPr>
        <w:t>.</w:t>
      </w:r>
    </w:p>
    <w:p w14:paraId="22C129E3" w14:textId="462145B8"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Pr>
          <w:color w:val="auto"/>
        </w:rPr>
        <w:t>w</w:t>
      </w:r>
      <w:r w:rsidR="005D4658" w:rsidRPr="005D7662">
        <w:rPr>
          <w:color w:val="auto"/>
        </w:rPr>
        <w:t>ykonania badań laboratoryjnych (wskazanych przez Zamawiającego) przy współudziale niezależnego laboratorium drogowego zaakceptowanego przez Zamawiającego</w:t>
      </w:r>
      <w:r w:rsidR="00D36005" w:rsidRPr="005D7662">
        <w:rPr>
          <w:color w:val="auto"/>
        </w:rPr>
        <w:t>.</w:t>
      </w:r>
    </w:p>
    <w:p w14:paraId="67709F7C" w14:textId="571B8D7C" w:rsidR="005D4658" w:rsidRPr="005D7662" w:rsidRDefault="005D7662" w:rsidP="00BE002E">
      <w:pPr>
        <w:pStyle w:val="Akapitzlist"/>
        <w:numPr>
          <w:ilvl w:val="0"/>
          <w:numId w:val="16"/>
        </w:numPr>
        <w:tabs>
          <w:tab w:val="clear" w:pos="425"/>
          <w:tab w:val="left" w:pos="284"/>
        </w:tabs>
        <w:spacing w:before="0" w:after="0"/>
        <w:ind w:left="284" w:hanging="284"/>
        <w:rPr>
          <w:color w:val="auto"/>
        </w:rPr>
      </w:pPr>
      <w:r>
        <w:rPr>
          <w:color w:val="auto"/>
        </w:rPr>
        <w:t>u</w:t>
      </w:r>
      <w:r w:rsidR="005D4658" w:rsidRPr="005D7662">
        <w:rPr>
          <w:color w:val="auto"/>
        </w:rPr>
        <w:t xml:space="preserve">porządkowania placu budowy po zakończeniu robót i przekazaniu go Zamawiającemu najpóźniej </w:t>
      </w:r>
      <w:r w:rsidR="00BD58A7">
        <w:rPr>
          <w:color w:val="auto"/>
        </w:rPr>
        <w:br/>
      </w:r>
      <w:r w:rsidR="005D4658" w:rsidRPr="005D7662">
        <w:rPr>
          <w:color w:val="auto"/>
        </w:rPr>
        <w:t>do dnia odbioru ostatecznego.</w:t>
      </w:r>
    </w:p>
    <w:p w14:paraId="271229B3" w14:textId="7ED670F8" w:rsidR="005D7662" w:rsidRDefault="005D7662" w:rsidP="005D7662">
      <w:pPr>
        <w:spacing w:before="0" w:after="0"/>
        <w:ind w:left="284"/>
        <w:rPr>
          <w:color w:val="auto"/>
        </w:rPr>
      </w:pPr>
    </w:p>
    <w:p w14:paraId="0C42D86C" w14:textId="6B273CFD" w:rsidR="00BD58A7" w:rsidRPr="00A51AD2" w:rsidRDefault="005D7662" w:rsidP="00BD58A7">
      <w:pPr>
        <w:spacing w:before="0" w:after="0"/>
        <w:rPr>
          <w:color w:val="auto"/>
        </w:rPr>
      </w:pPr>
      <w:r>
        <w:rPr>
          <w:color w:val="auto"/>
        </w:rPr>
        <w:tab/>
      </w:r>
      <w:r w:rsidR="005D4658" w:rsidRPr="00A51AD2">
        <w:rPr>
          <w:color w:val="auto"/>
        </w:rPr>
        <w:t>Wykonawca jest zobligowany ująć w cenie oferty te roboty, których szczegółowe rozwiązania mogą wpływać na zwiększenie zakresu robót</w:t>
      </w:r>
      <w:r w:rsidR="002B757C" w:rsidRPr="00A51AD2">
        <w:rPr>
          <w:color w:val="auto"/>
        </w:rPr>
        <w:t>.</w:t>
      </w:r>
      <w:r w:rsidR="00BD58A7">
        <w:rPr>
          <w:color w:val="auto"/>
        </w:rPr>
        <w:t xml:space="preserve"> </w:t>
      </w:r>
      <w:r w:rsidR="005D4658" w:rsidRPr="00A51AD2">
        <w:rPr>
          <w:color w:val="auto"/>
        </w:rPr>
        <w:t>Wykonawca musi liczyć się z tym, że rodzaje robót oraz ich ilości, wyszczególnione w niniejszym PFU oraz jego załącznikach są orientacyjne i mogą ulec zmianie po opracowaniu szczegółowej dokumentacji projektowej. Wszelkie ryzyko związane z wykonaniem przedmiotu zamówienia Wykonawca jest zobowiązany ująć w cenie oferty.</w:t>
      </w:r>
    </w:p>
    <w:p w14:paraId="6CC23B33" w14:textId="5FEB9104" w:rsidR="005D4658" w:rsidRPr="00A51AD2" w:rsidRDefault="00874608" w:rsidP="00BD58A7">
      <w:pPr>
        <w:pStyle w:val="Nagwek2"/>
      </w:pPr>
      <w:bookmarkStart w:id="23" w:name="_Toc192838074"/>
      <w:r w:rsidRPr="00A51AD2">
        <w:t xml:space="preserve">2.1  </w:t>
      </w:r>
      <w:proofErr w:type="spellStart"/>
      <w:r w:rsidR="005D4658" w:rsidRPr="00A51AD2">
        <w:t>Szczegółowe</w:t>
      </w:r>
      <w:proofErr w:type="spellEnd"/>
      <w:r w:rsidR="005D4658" w:rsidRPr="00A51AD2">
        <w:t xml:space="preserve"> </w:t>
      </w:r>
      <w:proofErr w:type="spellStart"/>
      <w:r w:rsidR="005D4658" w:rsidRPr="00A51AD2">
        <w:t>właściwości</w:t>
      </w:r>
      <w:proofErr w:type="spellEnd"/>
      <w:r w:rsidR="005D4658" w:rsidRPr="00A51AD2">
        <w:t xml:space="preserve"> </w:t>
      </w:r>
      <w:proofErr w:type="spellStart"/>
      <w:r w:rsidR="005D4658" w:rsidRPr="00A51AD2">
        <w:t>funkcjonalno</w:t>
      </w:r>
      <w:r w:rsidR="00D36005" w:rsidRPr="00A51AD2">
        <w:t>-</w:t>
      </w:r>
      <w:r w:rsidR="005D4658" w:rsidRPr="00A51AD2">
        <w:t>użytkowe</w:t>
      </w:r>
      <w:proofErr w:type="spellEnd"/>
      <w:r w:rsidR="00D10E6A" w:rsidRPr="00A51AD2">
        <w:t>.</w:t>
      </w:r>
      <w:bookmarkEnd w:id="23"/>
    </w:p>
    <w:p w14:paraId="4E411F03" w14:textId="2490108B" w:rsidR="005D4658" w:rsidRPr="00A51AD2" w:rsidRDefault="00874608" w:rsidP="00BD58A7">
      <w:pPr>
        <w:pStyle w:val="Nagwek3"/>
      </w:pPr>
      <w:bookmarkStart w:id="24" w:name="_Toc192838075"/>
      <w:r w:rsidRPr="00A51AD2">
        <w:t>2.1.</w:t>
      </w:r>
      <w:r w:rsidR="00A33996" w:rsidRPr="00A51AD2">
        <w:t>1</w:t>
      </w:r>
      <w:r w:rsidRPr="00A51AD2">
        <w:t xml:space="preserve"> </w:t>
      </w:r>
      <w:r w:rsidR="00D36005" w:rsidRPr="00A51AD2">
        <w:t>R</w:t>
      </w:r>
      <w:r w:rsidR="005D4658" w:rsidRPr="00A51AD2">
        <w:t>oboty pomiarowe:</w:t>
      </w:r>
      <w:bookmarkEnd w:id="24"/>
    </w:p>
    <w:p w14:paraId="334F90FB" w14:textId="7687D714" w:rsidR="005D4658" w:rsidRPr="00BD58A7" w:rsidRDefault="005D4658" w:rsidP="00BE002E">
      <w:pPr>
        <w:pStyle w:val="Akapitzlist"/>
        <w:numPr>
          <w:ilvl w:val="0"/>
          <w:numId w:val="17"/>
        </w:numPr>
        <w:spacing w:before="0"/>
        <w:rPr>
          <w:color w:val="auto"/>
        </w:rPr>
      </w:pPr>
      <w:r w:rsidRPr="00BD58A7">
        <w:rPr>
          <w:color w:val="auto"/>
        </w:rPr>
        <w:t>długość odcinka drogi</w:t>
      </w:r>
      <w:r w:rsidR="00D36005" w:rsidRPr="00BD58A7">
        <w:rPr>
          <w:color w:val="auto"/>
        </w:rPr>
        <w:t>:</w:t>
      </w:r>
      <w:r w:rsidRPr="00BD58A7">
        <w:rPr>
          <w:color w:val="auto"/>
        </w:rPr>
        <w:t xml:space="preserve"> 80 m</w:t>
      </w:r>
      <w:r w:rsidR="008F4692" w:rsidRPr="00BD58A7">
        <w:rPr>
          <w:color w:val="auto"/>
        </w:rPr>
        <w:t>;</w:t>
      </w:r>
    </w:p>
    <w:p w14:paraId="6CFB0F35" w14:textId="136A7C80" w:rsidR="005D4658" w:rsidRPr="00BD58A7" w:rsidRDefault="005D4658" w:rsidP="00BE002E">
      <w:pPr>
        <w:pStyle w:val="Akapitzlist"/>
        <w:numPr>
          <w:ilvl w:val="0"/>
          <w:numId w:val="17"/>
        </w:numPr>
        <w:spacing w:before="0"/>
        <w:rPr>
          <w:color w:val="auto"/>
        </w:rPr>
      </w:pPr>
      <w:r w:rsidRPr="00BD58A7">
        <w:rPr>
          <w:color w:val="auto"/>
        </w:rPr>
        <w:t xml:space="preserve">Zamawiający przyjął początek przebudowywanej drogi od skrzyżowania z ulicą Racula-Witosa </w:t>
      </w:r>
      <w:r w:rsidR="00D36005" w:rsidRPr="00BD58A7">
        <w:rPr>
          <w:color w:val="auto"/>
        </w:rPr>
        <w:br/>
      </w:r>
      <w:r w:rsidRPr="00BD58A7">
        <w:rPr>
          <w:color w:val="auto"/>
        </w:rPr>
        <w:t xml:space="preserve">w kierunku dz. </w:t>
      </w:r>
      <w:r w:rsidR="00D36005" w:rsidRPr="00BD58A7">
        <w:rPr>
          <w:color w:val="auto"/>
        </w:rPr>
        <w:t>n</w:t>
      </w:r>
      <w:r w:rsidRPr="00BD58A7">
        <w:rPr>
          <w:color w:val="auto"/>
        </w:rPr>
        <w:t>r 504/2 – 0044 w ulicy Racula-Widokowa</w:t>
      </w:r>
      <w:r w:rsidR="00D36005" w:rsidRPr="00BD58A7">
        <w:rPr>
          <w:color w:val="auto"/>
        </w:rPr>
        <w:t xml:space="preserve"> tj. km 0+000 – 0+080.</w:t>
      </w:r>
    </w:p>
    <w:p w14:paraId="55142607" w14:textId="77777777" w:rsidR="008F4692" w:rsidRDefault="00874608" w:rsidP="00BD58A7">
      <w:pPr>
        <w:pStyle w:val="Nagwek3"/>
      </w:pPr>
      <w:bookmarkStart w:id="25" w:name="_Toc192838076"/>
      <w:r w:rsidRPr="00A51AD2">
        <w:t>2</w:t>
      </w:r>
      <w:r w:rsidR="00D10E6A" w:rsidRPr="00A51AD2">
        <w:t>.</w:t>
      </w:r>
      <w:r w:rsidRPr="00A51AD2">
        <w:t>1.2</w:t>
      </w:r>
      <w:r w:rsidR="008F4692">
        <w:t xml:space="preserve"> Mapa do celów projektowych</w:t>
      </w:r>
      <w:bookmarkEnd w:id="25"/>
      <w:r w:rsidR="008F4692">
        <w:t xml:space="preserve"> </w:t>
      </w:r>
    </w:p>
    <w:p w14:paraId="36EDD014" w14:textId="77777777" w:rsidR="008F4692" w:rsidRPr="003723A0" w:rsidRDefault="008F4692" w:rsidP="00BE002E">
      <w:pPr>
        <w:numPr>
          <w:ilvl w:val="1"/>
          <w:numId w:val="3"/>
        </w:numPr>
        <w:tabs>
          <w:tab w:val="clear" w:pos="425"/>
          <w:tab w:val="clear" w:pos="720"/>
          <w:tab w:val="num" w:pos="567"/>
        </w:tabs>
        <w:suppressAutoHyphens w:val="0"/>
        <w:autoSpaceDE w:val="0"/>
        <w:autoSpaceDN w:val="0"/>
        <w:adjustRightInd w:val="0"/>
        <w:spacing w:before="0" w:line="276" w:lineRule="auto"/>
        <w:ind w:left="284" w:hanging="284"/>
        <w:rPr>
          <w:rFonts w:cs="Arial"/>
          <w:bCs/>
          <w:szCs w:val="20"/>
        </w:rPr>
      </w:pPr>
      <w:r w:rsidRPr="003723A0">
        <w:rPr>
          <w:rFonts w:cs="Arial"/>
          <w:bCs/>
          <w:szCs w:val="20"/>
        </w:rPr>
        <w:t>Wykonawca na potrzeby projektu opracuje aktualną mapę do celów projektowych w skali 1:500.</w:t>
      </w:r>
    </w:p>
    <w:p w14:paraId="5C545A44" w14:textId="77777777" w:rsidR="008F4692" w:rsidRPr="003723A0" w:rsidRDefault="008F4692" w:rsidP="00BE002E">
      <w:pPr>
        <w:numPr>
          <w:ilvl w:val="1"/>
          <w:numId w:val="3"/>
        </w:numPr>
        <w:tabs>
          <w:tab w:val="clear" w:pos="425"/>
          <w:tab w:val="clear" w:pos="720"/>
          <w:tab w:val="num" w:pos="567"/>
        </w:tabs>
        <w:suppressAutoHyphens w:val="0"/>
        <w:autoSpaceDE w:val="0"/>
        <w:autoSpaceDN w:val="0"/>
        <w:adjustRightInd w:val="0"/>
        <w:spacing w:before="0" w:line="276" w:lineRule="auto"/>
        <w:ind w:left="284" w:hanging="284"/>
        <w:rPr>
          <w:rFonts w:cs="Arial"/>
          <w:bCs/>
          <w:szCs w:val="20"/>
        </w:rPr>
      </w:pPr>
      <w:r w:rsidRPr="003723A0">
        <w:rPr>
          <w:rFonts w:cs="Arial"/>
          <w:bCs/>
          <w:szCs w:val="20"/>
        </w:rPr>
        <w:t>Mapę należy wykonać w formie obrazów wektorowych. Mapa powinna być wynikiem bezpośrednich pomiarów geodezyjnych, a nie digitalizacji map kreskowych. Dopuszcza się wyłącznie digitalizację infrastruktury podziemnej.</w:t>
      </w:r>
    </w:p>
    <w:p w14:paraId="2B17DC17" w14:textId="61C53EB8" w:rsidR="008F4692" w:rsidRPr="003723A0" w:rsidRDefault="008F4692" w:rsidP="00BE002E">
      <w:pPr>
        <w:numPr>
          <w:ilvl w:val="1"/>
          <w:numId w:val="3"/>
        </w:numPr>
        <w:tabs>
          <w:tab w:val="clear" w:pos="425"/>
          <w:tab w:val="clear" w:pos="720"/>
          <w:tab w:val="num" w:pos="567"/>
        </w:tabs>
        <w:suppressAutoHyphens w:val="0"/>
        <w:autoSpaceDE w:val="0"/>
        <w:autoSpaceDN w:val="0"/>
        <w:adjustRightInd w:val="0"/>
        <w:spacing w:before="0" w:line="276" w:lineRule="auto"/>
        <w:ind w:left="284" w:hanging="284"/>
        <w:rPr>
          <w:rFonts w:cs="Arial"/>
          <w:bCs/>
          <w:szCs w:val="20"/>
        </w:rPr>
      </w:pPr>
      <w:r w:rsidRPr="003723A0">
        <w:rPr>
          <w:rFonts w:cs="Arial"/>
          <w:bCs/>
          <w:szCs w:val="20"/>
        </w:rPr>
        <w:t xml:space="preserve">Zakres mapy, szerokość i długość pasa terenu objętego mapą dla potrzeb projektowanych obiektów budowlanych, ochrony środowiska, sprawdzenia widoczności itp. określi Wykonawca odpowiednio </w:t>
      </w:r>
      <w:r w:rsidR="00BD58A7">
        <w:rPr>
          <w:rFonts w:cs="Arial"/>
          <w:bCs/>
          <w:szCs w:val="20"/>
        </w:rPr>
        <w:br/>
      </w:r>
      <w:r w:rsidRPr="003723A0">
        <w:rPr>
          <w:rFonts w:cs="Arial"/>
          <w:bCs/>
          <w:szCs w:val="20"/>
        </w:rPr>
        <w:t>do potrzeb wynikających z zakresu i rodzaju prac projektowych.</w:t>
      </w:r>
    </w:p>
    <w:p w14:paraId="4D631BB9" w14:textId="77777777" w:rsidR="008F4692" w:rsidRPr="003723A0" w:rsidRDefault="008F4692" w:rsidP="00BE002E">
      <w:pPr>
        <w:numPr>
          <w:ilvl w:val="1"/>
          <w:numId w:val="3"/>
        </w:numPr>
        <w:tabs>
          <w:tab w:val="clear" w:pos="425"/>
          <w:tab w:val="clear" w:pos="720"/>
          <w:tab w:val="num" w:pos="567"/>
        </w:tabs>
        <w:suppressAutoHyphens w:val="0"/>
        <w:autoSpaceDE w:val="0"/>
        <w:autoSpaceDN w:val="0"/>
        <w:adjustRightInd w:val="0"/>
        <w:spacing w:before="0" w:line="276" w:lineRule="auto"/>
        <w:ind w:left="284" w:hanging="284"/>
        <w:rPr>
          <w:rFonts w:cs="Arial"/>
          <w:bCs/>
          <w:szCs w:val="20"/>
        </w:rPr>
      </w:pPr>
      <w:r w:rsidRPr="003723A0">
        <w:rPr>
          <w:rFonts w:cs="Arial"/>
          <w:bCs/>
          <w:szCs w:val="20"/>
        </w:rPr>
        <w:t>Wykonawca dokumentacji projektowej zobowiązany jest do wykonania numerycznego opracowania mapy do celów projektowych.</w:t>
      </w:r>
    </w:p>
    <w:p w14:paraId="6E2B58FA" w14:textId="446E97E0" w:rsidR="008F4692" w:rsidRPr="003723A0" w:rsidRDefault="008F4692" w:rsidP="00BE002E">
      <w:pPr>
        <w:numPr>
          <w:ilvl w:val="1"/>
          <w:numId w:val="3"/>
        </w:numPr>
        <w:tabs>
          <w:tab w:val="clear" w:pos="425"/>
          <w:tab w:val="clear" w:pos="720"/>
          <w:tab w:val="num" w:pos="567"/>
        </w:tabs>
        <w:suppressAutoHyphens w:val="0"/>
        <w:autoSpaceDE w:val="0"/>
        <w:autoSpaceDN w:val="0"/>
        <w:adjustRightInd w:val="0"/>
        <w:spacing w:before="0" w:line="276" w:lineRule="auto"/>
        <w:ind w:left="284" w:hanging="284"/>
        <w:rPr>
          <w:rFonts w:cs="Arial"/>
          <w:bCs/>
          <w:szCs w:val="20"/>
        </w:rPr>
      </w:pPr>
      <w:r w:rsidRPr="003723A0">
        <w:rPr>
          <w:rFonts w:cs="Arial"/>
          <w:bCs/>
          <w:szCs w:val="20"/>
        </w:rPr>
        <w:t>Opracowana mapa sytuacyjno-wysokościowa musi w swej treści zawierać przebieg granic działek. Wykonawca zobowiązany jest zastosować technologie gwarantujące uzyskanie optymalnej wierności granic przedstawionych na mapie sytuacyjno-wysokościowej z przebiegiem granic działek przedstawionych na obowiązującej mapie ewidencyjnej.</w:t>
      </w:r>
    </w:p>
    <w:p w14:paraId="100167AF" w14:textId="7FA36D3E" w:rsidR="008F4692" w:rsidRPr="003723A0" w:rsidRDefault="008F4692" w:rsidP="00BE002E">
      <w:pPr>
        <w:numPr>
          <w:ilvl w:val="1"/>
          <w:numId w:val="3"/>
        </w:numPr>
        <w:tabs>
          <w:tab w:val="clear" w:pos="425"/>
          <w:tab w:val="num" w:pos="567"/>
        </w:tabs>
        <w:suppressAutoHyphens w:val="0"/>
        <w:autoSpaceDE w:val="0"/>
        <w:autoSpaceDN w:val="0"/>
        <w:adjustRightInd w:val="0"/>
        <w:spacing w:before="0" w:line="276" w:lineRule="auto"/>
        <w:ind w:left="284" w:hanging="284"/>
        <w:rPr>
          <w:rFonts w:cs="Arial"/>
          <w:bCs/>
          <w:szCs w:val="20"/>
        </w:rPr>
      </w:pPr>
      <w:r w:rsidRPr="003723A0">
        <w:rPr>
          <w:rFonts w:cs="Arial"/>
          <w:bCs/>
          <w:szCs w:val="20"/>
        </w:rPr>
        <w:t>Wykonawca na mapie sytuacyjno-wysokościowej umieści rzędne każdej istniejącej bramy i furtki</w:t>
      </w:r>
      <w:r>
        <w:rPr>
          <w:rFonts w:cs="Arial"/>
          <w:bCs/>
          <w:szCs w:val="20"/>
        </w:rPr>
        <w:t xml:space="preserve"> – jeśli występują.</w:t>
      </w:r>
    </w:p>
    <w:p w14:paraId="4F1858BD" w14:textId="4DBDE2F4" w:rsidR="00D10E6A" w:rsidRDefault="008F4692" w:rsidP="00BD58A7">
      <w:pPr>
        <w:pStyle w:val="Nagwek3"/>
      </w:pPr>
      <w:bookmarkStart w:id="26" w:name="_Toc192838077"/>
      <w:r>
        <w:t>2.1.3</w:t>
      </w:r>
      <w:r w:rsidR="00D10E6A" w:rsidRPr="00A51AD2">
        <w:t xml:space="preserve"> </w:t>
      </w:r>
      <w:proofErr w:type="spellStart"/>
      <w:r w:rsidR="005D4658" w:rsidRPr="00A51AD2">
        <w:t>Materiały</w:t>
      </w:r>
      <w:proofErr w:type="spellEnd"/>
      <w:r w:rsidR="005D4658" w:rsidRPr="00A51AD2">
        <w:t xml:space="preserve"> do</w:t>
      </w:r>
      <w:r>
        <w:t xml:space="preserve"> </w:t>
      </w:r>
      <w:proofErr w:type="spellStart"/>
      <w:r>
        <w:t>uzyskania</w:t>
      </w:r>
      <w:proofErr w:type="spellEnd"/>
      <w:r>
        <w:t xml:space="preserve"> </w:t>
      </w:r>
      <w:proofErr w:type="spellStart"/>
      <w:r>
        <w:t>decyzji</w:t>
      </w:r>
      <w:proofErr w:type="spellEnd"/>
      <w:r>
        <w:t xml:space="preserve"> </w:t>
      </w:r>
      <w:proofErr w:type="spellStart"/>
      <w:r>
        <w:t>zrid</w:t>
      </w:r>
      <w:bookmarkEnd w:id="26"/>
      <w:proofErr w:type="spellEnd"/>
      <w:r w:rsidR="005D4658" w:rsidRPr="00A51AD2">
        <w:t xml:space="preserve"> </w:t>
      </w:r>
    </w:p>
    <w:p w14:paraId="6488D610" w14:textId="67040A95" w:rsidR="008F4692" w:rsidRPr="008F4692" w:rsidRDefault="00BD58A7" w:rsidP="008F4692">
      <w:pPr>
        <w:spacing w:before="0"/>
        <w:rPr>
          <w:color w:val="auto"/>
        </w:rPr>
      </w:pPr>
      <w:r>
        <w:rPr>
          <w:color w:val="auto"/>
        </w:rPr>
        <w:tab/>
      </w:r>
      <w:r w:rsidR="008F4692" w:rsidRPr="008F4692">
        <w:rPr>
          <w:color w:val="auto"/>
        </w:rPr>
        <w:t xml:space="preserve">Decyzję </w:t>
      </w:r>
      <w:proofErr w:type="spellStart"/>
      <w:r w:rsidR="008F4692" w:rsidRPr="008F4692">
        <w:rPr>
          <w:color w:val="auto"/>
        </w:rPr>
        <w:t>zrid</w:t>
      </w:r>
      <w:proofErr w:type="spellEnd"/>
      <w:r w:rsidR="008F4692" w:rsidRPr="008F4692">
        <w:rPr>
          <w:color w:val="auto"/>
        </w:rPr>
        <w:t xml:space="preserve"> należy uzyskać zgodnie z zapisami ustawy z dnia 10 kwietnia 2003 r. o szczególnych zasadach przygotowania i realizacji inwestycji w zakresie dróg publicznych</w:t>
      </w:r>
      <w:r w:rsidR="008F4692">
        <w:rPr>
          <w:color w:val="auto"/>
        </w:rPr>
        <w:t xml:space="preserve"> (Dz.U. z 2024 r., poz. 311).</w:t>
      </w:r>
    </w:p>
    <w:p w14:paraId="13AC7332" w14:textId="4E306D1D" w:rsidR="005D4658" w:rsidRPr="00A51AD2" w:rsidRDefault="00874608" w:rsidP="00BD58A7">
      <w:pPr>
        <w:pStyle w:val="Nagwek3"/>
      </w:pPr>
      <w:bookmarkStart w:id="27" w:name="_Toc192838078"/>
      <w:r w:rsidRPr="00A51AD2">
        <w:t>2</w:t>
      </w:r>
      <w:r w:rsidR="00D10E6A" w:rsidRPr="00A51AD2">
        <w:t>.</w:t>
      </w:r>
      <w:r w:rsidRPr="00A51AD2">
        <w:t>1</w:t>
      </w:r>
      <w:r w:rsidR="00D90254" w:rsidRPr="00A51AD2">
        <w:t>.</w:t>
      </w:r>
      <w:r w:rsidR="00224187">
        <w:t>4</w:t>
      </w:r>
      <w:r w:rsidRPr="00A51AD2">
        <w:t xml:space="preserve"> </w:t>
      </w:r>
      <w:r w:rsidR="00D10E6A" w:rsidRPr="00A51AD2">
        <w:t xml:space="preserve"> </w:t>
      </w:r>
      <w:r w:rsidR="005D4658" w:rsidRPr="00A51AD2">
        <w:t>Projekt wykonawczy</w:t>
      </w:r>
      <w:bookmarkEnd w:id="27"/>
    </w:p>
    <w:p w14:paraId="5DF68A39" w14:textId="77777777" w:rsidR="008F4692" w:rsidRPr="003723A0" w:rsidRDefault="008F4692" w:rsidP="00BE002E">
      <w:pPr>
        <w:numPr>
          <w:ilvl w:val="0"/>
          <w:numId w:val="4"/>
        </w:numPr>
        <w:tabs>
          <w:tab w:val="clear" w:pos="425"/>
          <w:tab w:val="clear" w:pos="720"/>
        </w:tabs>
        <w:suppressAutoHyphens w:val="0"/>
        <w:autoSpaceDE w:val="0"/>
        <w:autoSpaceDN w:val="0"/>
        <w:adjustRightInd w:val="0"/>
        <w:spacing w:before="0" w:line="276" w:lineRule="auto"/>
        <w:ind w:left="284" w:hanging="284"/>
        <w:rPr>
          <w:rFonts w:cs="Arial"/>
          <w:bCs/>
          <w:szCs w:val="20"/>
        </w:rPr>
      </w:pPr>
      <w:r w:rsidRPr="003723A0">
        <w:rPr>
          <w:rFonts w:cs="Arial"/>
          <w:bCs/>
          <w:szCs w:val="20"/>
        </w:rPr>
        <w:t xml:space="preserve">projekt wykonawczy winien zawierać część opisową. </w:t>
      </w:r>
    </w:p>
    <w:p w14:paraId="56219827" w14:textId="77777777" w:rsidR="008F4692" w:rsidRPr="003723A0" w:rsidRDefault="008F4692" w:rsidP="00BE002E">
      <w:pPr>
        <w:numPr>
          <w:ilvl w:val="0"/>
          <w:numId w:val="4"/>
        </w:numPr>
        <w:tabs>
          <w:tab w:val="clear" w:pos="425"/>
          <w:tab w:val="clear" w:pos="720"/>
        </w:tabs>
        <w:suppressAutoHyphens w:val="0"/>
        <w:autoSpaceDE w:val="0"/>
        <w:autoSpaceDN w:val="0"/>
        <w:adjustRightInd w:val="0"/>
        <w:spacing w:before="0" w:line="276" w:lineRule="auto"/>
        <w:ind w:left="284" w:hanging="284"/>
        <w:rPr>
          <w:rFonts w:cs="Arial"/>
          <w:bCs/>
          <w:szCs w:val="20"/>
        </w:rPr>
      </w:pPr>
      <w:r w:rsidRPr="003723A0">
        <w:rPr>
          <w:rFonts w:cs="Arial"/>
          <w:bCs/>
          <w:szCs w:val="20"/>
        </w:rPr>
        <w:t>część opisowa powinna zawierać w szczególności rozszerzony opis technologii robót i obliczenia ewentualnych robót ziemnych.</w:t>
      </w:r>
    </w:p>
    <w:p w14:paraId="61D6FC23" w14:textId="77777777" w:rsidR="008F4692" w:rsidRPr="003723A0" w:rsidRDefault="008F4692" w:rsidP="00BE002E">
      <w:pPr>
        <w:numPr>
          <w:ilvl w:val="0"/>
          <w:numId w:val="4"/>
        </w:numPr>
        <w:tabs>
          <w:tab w:val="clear" w:pos="425"/>
          <w:tab w:val="clear" w:pos="720"/>
        </w:tabs>
        <w:suppressAutoHyphens w:val="0"/>
        <w:autoSpaceDE w:val="0"/>
        <w:autoSpaceDN w:val="0"/>
        <w:adjustRightInd w:val="0"/>
        <w:spacing w:before="0" w:line="276" w:lineRule="auto"/>
        <w:ind w:left="284" w:hanging="284"/>
        <w:rPr>
          <w:rFonts w:cs="Arial"/>
          <w:bCs/>
          <w:szCs w:val="20"/>
        </w:rPr>
      </w:pPr>
      <w:r w:rsidRPr="003723A0">
        <w:rPr>
          <w:rFonts w:cs="Arial"/>
          <w:bCs/>
          <w:szCs w:val="20"/>
        </w:rPr>
        <w:lastRenderedPageBreak/>
        <w:t xml:space="preserve">część rysunkowa powinna zawierać m.in.: </w:t>
      </w:r>
    </w:p>
    <w:p w14:paraId="0F93C11B" w14:textId="77777777" w:rsidR="008F4692" w:rsidRPr="003723A0" w:rsidRDefault="008F4692" w:rsidP="00BE002E">
      <w:pPr>
        <w:numPr>
          <w:ilvl w:val="3"/>
          <w:numId w:val="5"/>
        </w:numPr>
        <w:tabs>
          <w:tab w:val="clear" w:pos="425"/>
        </w:tabs>
        <w:suppressAutoHyphens w:val="0"/>
        <w:autoSpaceDE w:val="0"/>
        <w:autoSpaceDN w:val="0"/>
        <w:adjustRightInd w:val="0"/>
        <w:spacing w:before="0" w:after="0" w:line="276" w:lineRule="auto"/>
        <w:ind w:left="284" w:hanging="284"/>
        <w:rPr>
          <w:rFonts w:cs="Arial"/>
          <w:bCs/>
          <w:szCs w:val="20"/>
        </w:rPr>
      </w:pPr>
      <w:r w:rsidRPr="003723A0">
        <w:rPr>
          <w:rFonts w:cs="Arial"/>
          <w:bCs/>
          <w:szCs w:val="20"/>
        </w:rPr>
        <w:t>plan orientacyjny;</w:t>
      </w:r>
    </w:p>
    <w:p w14:paraId="3263DBFC" w14:textId="77777777" w:rsidR="008F4692" w:rsidRPr="003723A0" w:rsidRDefault="008F4692" w:rsidP="00BE002E">
      <w:pPr>
        <w:numPr>
          <w:ilvl w:val="3"/>
          <w:numId w:val="5"/>
        </w:numPr>
        <w:tabs>
          <w:tab w:val="clear" w:pos="425"/>
        </w:tabs>
        <w:suppressAutoHyphens w:val="0"/>
        <w:autoSpaceDE w:val="0"/>
        <w:autoSpaceDN w:val="0"/>
        <w:adjustRightInd w:val="0"/>
        <w:spacing w:before="0" w:after="0" w:line="276" w:lineRule="auto"/>
        <w:ind w:left="284" w:hanging="284"/>
        <w:rPr>
          <w:rFonts w:cs="Arial"/>
          <w:bCs/>
          <w:szCs w:val="20"/>
        </w:rPr>
      </w:pPr>
      <w:r w:rsidRPr="003723A0">
        <w:rPr>
          <w:rFonts w:cs="Arial"/>
          <w:bCs/>
          <w:szCs w:val="20"/>
        </w:rPr>
        <w:t>plan sytuacyjno-wysokościowy;</w:t>
      </w:r>
    </w:p>
    <w:p w14:paraId="3BFB2EB6" w14:textId="77777777" w:rsidR="008F4692" w:rsidRPr="003723A0" w:rsidRDefault="008F4692" w:rsidP="00BE002E">
      <w:pPr>
        <w:numPr>
          <w:ilvl w:val="3"/>
          <w:numId w:val="5"/>
        </w:numPr>
        <w:tabs>
          <w:tab w:val="clear" w:pos="425"/>
        </w:tabs>
        <w:suppressAutoHyphens w:val="0"/>
        <w:autoSpaceDE w:val="0"/>
        <w:autoSpaceDN w:val="0"/>
        <w:adjustRightInd w:val="0"/>
        <w:spacing w:before="0" w:after="0" w:line="276" w:lineRule="auto"/>
        <w:ind w:left="284" w:hanging="284"/>
        <w:rPr>
          <w:rFonts w:cs="Arial"/>
          <w:bCs/>
          <w:szCs w:val="20"/>
        </w:rPr>
      </w:pPr>
      <w:r w:rsidRPr="003723A0">
        <w:rPr>
          <w:rFonts w:cs="Arial"/>
          <w:bCs/>
          <w:szCs w:val="20"/>
        </w:rPr>
        <w:t>przekroje normalne;</w:t>
      </w:r>
    </w:p>
    <w:p w14:paraId="2E3BBFA1" w14:textId="77777777" w:rsidR="008F4692" w:rsidRPr="003723A0" w:rsidRDefault="008F4692" w:rsidP="00BE002E">
      <w:pPr>
        <w:numPr>
          <w:ilvl w:val="3"/>
          <w:numId w:val="5"/>
        </w:numPr>
        <w:tabs>
          <w:tab w:val="clear" w:pos="425"/>
        </w:tabs>
        <w:suppressAutoHyphens w:val="0"/>
        <w:autoSpaceDE w:val="0"/>
        <w:autoSpaceDN w:val="0"/>
        <w:adjustRightInd w:val="0"/>
        <w:spacing w:before="0" w:after="0" w:line="276" w:lineRule="auto"/>
        <w:ind w:left="284" w:hanging="284"/>
        <w:rPr>
          <w:rFonts w:cs="Arial"/>
          <w:bCs/>
          <w:szCs w:val="20"/>
        </w:rPr>
      </w:pPr>
      <w:r w:rsidRPr="003723A0">
        <w:rPr>
          <w:rFonts w:cs="Arial"/>
          <w:bCs/>
          <w:szCs w:val="20"/>
        </w:rPr>
        <w:t>szczegóły konstrukcyjne;</w:t>
      </w:r>
    </w:p>
    <w:p w14:paraId="45335037" w14:textId="77777777" w:rsidR="008F4692" w:rsidRPr="003723A0" w:rsidRDefault="008F4692" w:rsidP="00BE002E">
      <w:pPr>
        <w:numPr>
          <w:ilvl w:val="3"/>
          <w:numId w:val="5"/>
        </w:numPr>
        <w:tabs>
          <w:tab w:val="clear" w:pos="425"/>
        </w:tabs>
        <w:suppressAutoHyphens w:val="0"/>
        <w:autoSpaceDE w:val="0"/>
        <w:autoSpaceDN w:val="0"/>
        <w:adjustRightInd w:val="0"/>
        <w:spacing w:before="0" w:after="0" w:line="276" w:lineRule="auto"/>
        <w:ind w:left="284" w:hanging="284"/>
        <w:rPr>
          <w:rFonts w:cs="Arial"/>
          <w:bCs/>
          <w:szCs w:val="20"/>
        </w:rPr>
      </w:pPr>
      <w:r w:rsidRPr="003723A0">
        <w:rPr>
          <w:rFonts w:cs="Arial"/>
          <w:bCs/>
          <w:szCs w:val="20"/>
        </w:rPr>
        <w:t>przekrój poprzeczny drogi co 20 m</w:t>
      </w:r>
      <w:r>
        <w:rPr>
          <w:rFonts w:cs="Arial"/>
          <w:bCs/>
          <w:szCs w:val="20"/>
        </w:rPr>
        <w:t xml:space="preserve"> oraz w osi zjazdów</w:t>
      </w:r>
      <w:r w:rsidRPr="003723A0">
        <w:rPr>
          <w:rFonts w:cs="Arial"/>
          <w:bCs/>
          <w:szCs w:val="20"/>
        </w:rPr>
        <w:t xml:space="preserve"> ;</w:t>
      </w:r>
    </w:p>
    <w:p w14:paraId="5C9927D1" w14:textId="77777777" w:rsidR="008F4692" w:rsidRPr="003723A0" w:rsidRDefault="008F4692" w:rsidP="00BE002E">
      <w:pPr>
        <w:numPr>
          <w:ilvl w:val="3"/>
          <w:numId w:val="5"/>
        </w:numPr>
        <w:tabs>
          <w:tab w:val="clear" w:pos="425"/>
        </w:tabs>
        <w:suppressAutoHyphens w:val="0"/>
        <w:autoSpaceDE w:val="0"/>
        <w:autoSpaceDN w:val="0"/>
        <w:adjustRightInd w:val="0"/>
        <w:spacing w:before="0" w:after="0" w:line="276" w:lineRule="auto"/>
        <w:ind w:left="284" w:hanging="284"/>
        <w:rPr>
          <w:rFonts w:cs="Arial"/>
          <w:bCs/>
          <w:szCs w:val="20"/>
        </w:rPr>
      </w:pPr>
      <w:r w:rsidRPr="003723A0">
        <w:rPr>
          <w:rFonts w:cs="Arial"/>
          <w:bCs/>
          <w:szCs w:val="20"/>
        </w:rPr>
        <w:t>plany warstwicowe skrzyżowań;</w:t>
      </w:r>
    </w:p>
    <w:p w14:paraId="7A9974F5" w14:textId="77777777" w:rsidR="008F4692" w:rsidRPr="003723A0" w:rsidRDefault="008F4692" w:rsidP="00BE002E">
      <w:pPr>
        <w:numPr>
          <w:ilvl w:val="3"/>
          <w:numId w:val="5"/>
        </w:numPr>
        <w:tabs>
          <w:tab w:val="clear" w:pos="425"/>
        </w:tabs>
        <w:suppressAutoHyphens w:val="0"/>
        <w:autoSpaceDE w:val="0"/>
        <w:autoSpaceDN w:val="0"/>
        <w:adjustRightInd w:val="0"/>
        <w:spacing w:before="0" w:after="0" w:line="276" w:lineRule="auto"/>
        <w:ind w:left="284" w:hanging="284"/>
        <w:rPr>
          <w:rFonts w:cs="Arial"/>
          <w:bCs/>
          <w:szCs w:val="20"/>
        </w:rPr>
      </w:pPr>
      <w:r w:rsidRPr="003723A0">
        <w:rPr>
          <w:rFonts w:cs="Arial"/>
          <w:bCs/>
          <w:szCs w:val="20"/>
        </w:rPr>
        <w:t>plan rozbiórek;</w:t>
      </w:r>
    </w:p>
    <w:p w14:paraId="6C28DAC1" w14:textId="77777777" w:rsidR="008F4692" w:rsidRDefault="008F4692" w:rsidP="00BE002E">
      <w:pPr>
        <w:numPr>
          <w:ilvl w:val="3"/>
          <w:numId w:val="5"/>
        </w:numPr>
        <w:tabs>
          <w:tab w:val="clear" w:pos="425"/>
        </w:tabs>
        <w:suppressAutoHyphens w:val="0"/>
        <w:autoSpaceDE w:val="0"/>
        <w:autoSpaceDN w:val="0"/>
        <w:adjustRightInd w:val="0"/>
        <w:spacing w:before="0" w:after="0" w:line="276" w:lineRule="auto"/>
        <w:ind w:left="284" w:hanging="284"/>
        <w:rPr>
          <w:rFonts w:cs="Arial"/>
          <w:bCs/>
          <w:szCs w:val="20"/>
        </w:rPr>
      </w:pPr>
      <w:r w:rsidRPr="003723A0">
        <w:rPr>
          <w:rFonts w:cs="Arial"/>
          <w:bCs/>
          <w:szCs w:val="20"/>
        </w:rPr>
        <w:t>inne rysunki niezbędne do przedstawienia zaprojektowanych rozwiązań.</w:t>
      </w:r>
    </w:p>
    <w:p w14:paraId="2CA1942A" w14:textId="77777777" w:rsidR="00224187" w:rsidRPr="003723A0" w:rsidRDefault="00224187" w:rsidP="00224187">
      <w:pPr>
        <w:tabs>
          <w:tab w:val="clear" w:pos="425"/>
        </w:tabs>
        <w:suppressAutoHyphens w:val="0"/>
        <w:autoSpaceDE w:val="0"/>
        <w:autoSpaceDN w:val="0"/>
        <w:adjustRightInd w:val="0"/>
        <w:spacing w:before="0" w:after="0" w:line="276" w:lineRule="auto"/>
        <w:ind w:left="1077"/>
        <w:rPr>
          <w:rFonts w:cs="Arial"/>
          <w:bCs/>
          <w:szCs w:val="20"/>
        </w:rPr>
      </w:pPr>
    </w:p>
    <w:p w14:paraId="0F136F78" w14:textId="5AAB2490" w:rsidR="005D4658" w:rsidRPr="00A51AD2" w:rsidRDefault="00874608" w:rsidP="00BD58A7">
      <w:pPr>
        <w:pStyle w:val="Nagwek3"/>
      </w:pPr>
      <w:bookmarkStart w:id="28" w:name="_Toc192838079"/>
      <w:r w:rsidRPr="00A51AD2">
        <w:t>2</w:t>
      </w:r>
      <w:r w:rsidR="00D10E6A" w:rsidRPr="00A51AD2">
        <w:t>.</w:t>
      </w:r>
      <w:r w:rsidRPr="00A51AD2">
        <w:t>1.4</w:t>
      </w:r>
      <w:r w:rsidR="00D10E6A" w:rsidRPr="00A51AD2">
        <w:t xml:space="preserve">  </w:t>
      </w:r>
      <w:r w:rsidR="005D4658" w:rsidRPr="00A51AD2">
        <w:t>Przedmiary robót</w:t>
      </w:r>
      <w:bookmarkEnd w:id="28"/>
    </w:p>
    <w:p w14:paraId="20B49A5C" w14:textId="28749769" w:rsidR="00224187" w:rsidRPr="003723A0" w:rsidRDefault="00224187" w:rsidP="00BE002E">
      <w:pPr>
        <w:numPr>
          <w:ilvl w:val="0"/>
          <w:numId w:val="6"/>
        </w:numPr>
        <w:tabs>
          <w:tab w:val="clear" w:pos="425"/>
        </w:tabs>
        <w:suppressAutoHyphens w:val="0"/>
        <w:autoSpaceDE w:val="0"/>
        <w:autoSpaceDN w:val="0"/>
        <w:adjustRightInd w:val="0"/>
        <w:spacing w:before="0" w:line="276" w:lineRule="auto"/>
        <w:ind w:left="284" w:hanging="284"/>
        <w:rPr>
          <w:rFonts w:cs="Arial"/>
          <w:bCs/>
          <w:szCs w:val="20"/>
        </w:rPr>
      </w:pPr>
      <w:r w:rsidRPr="003723A0">
        <w:rPr>
          <w:rFonts w:cs="Arial"/>
          <w:bCs/>
          <w:szCs w:val="20"/>
        </w:rPr>
        <w:t xml:space="preserve">przedmiary robót należy opracować zgodnie z Rozporządzeniem Ministra Rozwoju i Technologii </w:t>
      </w:r>
      <w:r w:rsidRPr="003723A0">
        <w:rPr>
          <w:rFonts w:cs="Arial"/>
          <w:bCs/>
          <w:szCs w:val="20"/>
        </w:rPr>
        <w:br/>
        <w:t xml:space="preserve">z dnia 20 grudnia 2021 r. w sprawie szczegółowego zakresu i formy dokumentacji projektowej, specyfikacji technicznych wykonania i odbioru robót budowlanych oraz programu funkcjonalno-użytkowego (Dz.U. z 2021 r., poz. 2454 z </w:t>
      </w:r>
      <w:proofErr w:type="spellStart"/>
      <w:r w:rsidRPr="003723A0">
        <w:rPr>
          <w:rFonts w:cs="Arial"/>
          <w:bCs/>
          <w:szCs w:val="20"/>
        </w:rPr>
        <w:t>późn</w:t>
      </w:r>
      <w:proofErr w:type="spellEnd"/>
      <w:r w:rsidRPr="003723A0">
        <w:rPr>
          <w:rFonts w:cs="Arial"/>
          <w:bCs/>
          <w:szCs w:val="20"/>
        </w:rPr>
        <w:t>. zm.).</w:t>
      </w:r>
    </w:p>
    <w:p w14:paraId="4B928B85" w14:textId="77777777" w:rsidR="00224187" w:rsidRPr="003723A0" w:rsidRDefault="00224187" w:rsidP="00BE002E">
      <w:pPr>
        <w:numPr>
          <w:ilvl w:val="0"/>
          <w:numId w:val="6"/>
        </w:numPr>
        <w:tabs>
          <w:tab w:val="clear" w:pos="425"/>
        </w:tabs>
        <w:suppressAutoHyphens w:val="0"/>
        <w:autoSpaceDE w:val="0"/>
        <w:autoSpaceDN w:val="0"/>
        <w:adjustRightInd w:val="0"/>
        <w:spacing w:before="0" w:line="276" w:lineRule="auto"/>
        <w:ind w:left="284" w:hanging="284"/>
        <w:rPr>
          <w:rFonts w:cs="Arial"/>
          <w:bCs/>
          <w:szCs w:val="20"/>
        </w:rPr>
      </w:pPr>
      <w:r w:rsidRPr="003723A0">
        <w:rPr>
          <w:rFonts w:cs="Arial"/>
          <w:bCs/>
          <w:szCs w:val="20"/>
        </w:rPr>
        <w:t xml:space="preserve">w tabelach przedmiaru robót nie uwzględnia się robót tymczasowych - robót, które są projektowane </w:t>
      </w:r>
      <w:r w:rsidRPr="003723A0">
        <w:rPr>
          <w:rFonts w:cs="Arial"/>
          <w:bCs/>
          <w:szCs w:val="20"/>
        </w:rPr>
        <w:br/>
        <w:t xml:space="preserve">i wykonywane jako potrzebne do wykonania robót podstawowych, ale nie są przekazywane Zamawiającemu i są usuwane po wykonaniu robót podstawowych, z wyłączeniem przypadków, </w:t>
      </w:r>
      <w:r>
        <w:rPr>
          <w:rFonts w:cs="Arial"/>
          <w:bCs/>
          <w:szCs w:val="20"/>
        </w:rPr>
        <w:br/>
      </w:r>
      <w:r w:rsidRPr="003723A0">
        <w:rPr>
          <w:rFonts w:cs="Arial"/>
          <w:bCs/>
          <w:szCs w:val="20"/>
        </w:rPr>
        <w:t>gdy istnieją uzasadnione podstawy do ich odrębnego rozliczania.</w:t>
      </w:r>
    </w:p>
    <w:p w14:paraId="4FFF4DD3" w14:textId="77777777" w:rsidR="00224187" w:rsidRPr="003723A0" w:rsidRDefault="00224187" w:rsidP="00BE002E">
      <w:pPr>
        <w:numPr>
          <w:ilvl w:val="0"/>
          <w:numId w:val="6"/>
        </w:numPr>
        <w:tabs>
          <w:tab w:val="clear" w:pos="425"/>
        </w:tabs>
        <w:suppressAutoHyphens w:val="0"/>
        <w:autoSpaceDE w:val="0"/>
        <w:autoSpaceDN w:val="0"/>
        <w:adjustRightInd w:val="0"/>
        <w:spacing w:before="0" w:line="276" w:lineRule="auto"/>
        <w:ind w:left="284" w:hanging="284"/>
        <w:rPr>
          <w:rFonts w:cs="Arial"/>
          <w:bCs/>
          <w:szCs w:val="20"/>
        </w:rPr>
      </w:pPr>
      <w:r w:rsidRPr="003723A0">
        <w:rPr>
          <w:rFonts w:cs="Arial"/>
          <w:bCs/>
          <w:szCs w:val="20"/>
        </w:rPr>
        <w:t xml:space="preserve">opracowanie należy wykonać w formie tabelarycznej w arkuszu kalkulacyjnym o rozszerzeniu .xls </w:t>
      </w:r>
      <w:r>
        <w:rPr>
          <w:rFonts w:cs="Arial"/>
          <w:bCs/>
          <w:szCs w:val="20"/>
        </w:rPr>
        <w:br/>
      </w:r>
      <w:r w:rsidRPr="003723A0">
        <w:rPr>
          <w:rFonts w:cs="Arial"/>
          <w:bCs/>
          <w:szCs w:val="20"/>
        </w:rPr>
        <w:t>lub .</w:t>
      </w:r>
      <w:proofErr w:type="spellStart"/>
      <w:r w:rsidRPr="003723A0">
        <w:rPr>
          <w:rFonts w:cs="Arial"/>
          <w:bCs/>
          <w:szCs w:val="20"/>
        </w:rPr>
        <w:t>xlsx</w:t>
      </w:r>
      <w:proofErr w:type="spellEnd"/>
      <w:r w:rsidRPr="003723A0">
        <w:rPr>
          <w:rFonts w:cs="Arial"/>
          <w:bCs/>
          <w:szCs w:val="20"/>
        </w:rPr>
        <w:t xml:space="preserve">, bądź innym umożliwiającym otworzenie opracowania w programie MS Excel. </w:t>
      </w:r>
    </w:p>
    <w:p w14:paraId="10596FB2" w14:textId="77777777" w:rsidR="00224187" w:rsidRPr="003723A0" w:rsidRDefault="00224187" w:rsidP="00BE002E">
      <w:pPr>
        <w:numPr>
          <w:ilvl w:val="0"/>
          <w:numId w:val="6"/>
        </w:numPr>
        <w:tabs>
          <w:tab w:val="clear" w:pos="425"/>
        </w:tabs>
        <w:suppressAutoHyphens w:val="0"/>
        <w:autoSpaceDE w:val="0"/>
        <w:autoSpaceDN w:val="0"/>
        <w:adjustRightInd w:val="0"/>
        <w:spacing w:before="0" w:line="276" w:lineRule="auto"/>
        <w:ind w:left="284" w:hanging="284"/>
        <w:rPr>
          <w:rFonts w:cs="Arial"/>
          <w:bCs/>
          <w:szCs w:val="20"/>
        </w:rPr>
      </w:pPr>
      <w:r w:rsidRPr="003723A0">
        <w:rPr>
          <w:rFonts w:cs="Arial"/>
          <w:b/>
          <w:szCs w:val="20"/>
        </w:rPr>
        <w:t>nie dopuszcza się przygotowania opracowania w formie wydruku z KNR</w:t>
      </w:r>
      <w:r w:rsidRPr="003723A0">
        <w:rPr>
          <w:rFonts w:cs="Arial"/>
          <w:bCs/>
          <w:szCs w:val="20"/>
        </w:rPr>
        <w:t>.</w:t>
      </w:r>
    </w:p>
    <w:p w14:paraId="521EC38C" w14:textId="77777777" w:rsidR="00224187" w:rsidRPr="003723A0" w:rsidRDefault="00224187" w:rsidP="00BE002E">
      <w:pPr>
        <w:numPr>
          <w:ilvl w:val="0"/>
          <w:numId w:val="6"/>
        </w:numPr>
        <w:tabs>
          <w:tab w:val="clear" w:pos="425"/>
        </w:tabs>
        <w:suppressAutoHyphens w:val="0"/>
        <w:autoSpaceDE w:val="0"/>
        <w:autoSpaceDN w:val="0"/>
        <w:adjustRightInd w:val="0"/>
        <w:spacing w:before="0" w:line="276" w:lineRule="auto"/>
        <w:ind w:left="284" w:hanging="284"/>
        <w:rPr>
          <w:rFonts w:cs="Arial"/>
          <w:bCs/>
          <w:szCs w:val="20"/>
        </w:rPr>
      </w:pPr>
      <w:r w:rsidRPr="003723A0">
        <w:rPr>
          <w:rFonts w:cs="Arial"/>
          <w:bCs/>
          <w:szCs w:val="20"/>
        </w:rPr>
        <w:t>dodatkowo należy uwzględnić następujące aspekty:</w:t>
      </w:r>
    </w:p>
    <w:p w14:paraId="0140C16F" w14:textId="77777777" w:rsidR="00224187" w:rsidRPr="003723A0" w:rsidRDefault="00224187" w:rsidP="00BE002E">
      <w:pPr>
        <w:numPr>
          <w:ilvl w:val="1"/>
          <w:numId w:val="7"/>
        </w:numPr>
        <w:tabs>
          <w:tab w:val="clear" w:pos="425"/>
        </w:tabs>
        <w:suppressAutoHyphens w:val="0"/>
        <w:autoSpaceDE w:val="0"/>
        <w:autoSpaceDN w:val="0"/>
        <w:adjustRightInd w:val="0"/>
        <w:spacing w:before="0" w:line="276" w:lineRule="auto"/>
        <w:ind w:left="567" w:hanging="283"/>
        <w:rPr>
          <w:rFonts w:cs="Arial"/>
          <w:bCs/>
          <w:szCs w:val="20"/>
        </w:rPr>
      </w:pPr>
      <w:r w:rsidRPr="003723A0">
        <w:rPr>
          <w:rFonts w:cs="Arial"/>
          <w:bCs/>
          <w:szCs w:val="20"/>
        </w:rPr>
        <w:t>pozycje przedmiarów robót mają odpowiadać pozycjom zawartym w kosztorysach inwestorskich (mają być ze sobą powiązane nawzajem);</w:t>
      </w:r>
    </w:p>
    <w:p w14:paraId="2C495E32" w14:textId="77777777" w:rsidR="00224187" w:rsidRPr="003723A0" w:rsidRDefault="00224187" w:rsidP="00BE002E">
      <w:pPr>
        <w:numPr>
          <w:ilvl w:val="1"/>
          <w:numId w:val="7"/>
        </w:numPr>
        <w:tabs>
          <w:tab w:val="clear" w:pos="425"/>
        </w:tabs>
        <w:suppressAutoHyphens w:val="0"/>
        <w:autoSpaceDE w:val="0"/>
        <w:autoSpaceDN w:val="0"/>
        <w:adjustRightInd w:val="0"/>
        <w:spacing w:before="0" w:line="276" w:lineRule="auto"/>
        <w:ind w:left="567" w:hanging="283"/>
        <w:rPr>
          <w:rFonts w:cs="Arial"/>
          <w:bCs/>
          <w:szCs w:val="20"/>
        </w:rPr>
      </w:pPr>
      <w:r w:rsidRPr="003723A0">
        <w:rPr>
          <w:rFonts w:cs="Arial"/>
          <w:bCs/>
          <w:szCs w:val="20"/>
        </w:rPr>
        <w:t xml:space="preserve"> przedmiary powinny być oprawione – zszyte, z ponumerowanymi stronami;</w:t>
      </w:r>
    </w:p>
    <w:p w14:paraId="15AF77B7" w14:textId="77777777" w:rsidR="00224187" w:rsidRPr="003723A0" w:rsidRDefault="00224187" w:rsidP="00BE002E">
      <w:pPr>
        <w:numPr>
          <w:ilvl w:val="0"/>
          <w:numId w:val="6"/>
        </w:numPr>
        <w:tabs>
          <w:tab w:val="clear" w:pos="425"/>
        </w:tabs>
        <w:suppressAutoHyphens w:val="0"/>
        <w:autoSpaceDE w:val="0"/>
        <w:autoSpaceDN w:val="0"/>
        <w:adjustRightInd w:val="0"/>
        <w:spacing w:before="0" w:line="276" w:lineRule="auto"/>
        <w:ind w:left="284" w:hanging="284"/>
        <w:rPr>
          <w:rFonts w:cs="Arial"/>
          <w:bCs/>
          <w:szCs w:val="20"/>
        </w:rPr>
      </w:pPr>
      <w:r w:rsidRPr="003723A0">
        <w:rPr>
          <w:rFonts w:cs="Arial"/>
          <w:bCs/>
          <w:szCs w:val="20"/>
        </w:rPr>
        <w:t>dla każdej pozycji przedmiaru robót należy podać następujące informacje:</w:t>
      </w:r>
    </w:p>
    <w:p w14:paraId="07905467" w14:textId="77777777" w:rsidR="00224187" w:rsidRPr="003723A0" w:rsidRDefault="00224187" w:rsidP="00BE002E">
      <w:pPr>
        <w:numPr>
          <w:ilvl w:val="1"/>
          <w:numId w:val="7"/>
        </w:numPr>
        <w:tabs>
          <w:tab w:val="clear" w:pos="425"/>
        </w:tabs>
        <w:suppressAutoHyphens w:val="0"/>
        <w:autoSpaceDE w:val="0"/>
        <w:autoSpaceDN w:val="0"/>
        <w:adjustRightInd w:val="0"/>
        <w:spacing w:before="0" w:line="276" w:lineRule="auto"/>
        <w:ind w:left="567" w:hanging="283"/>
        <w:rPr>
          <w:rFonts w:cs="Arial"/>
          <w:bCs/>
          <w:szCs w:val="20"/>
        </w:rPr>
      </w:pPr>
      <w:r w:rsidRPr="003723A0">
        <w:rPr>
          <w:rFonts w:cs="Arial"/>
          <w:bCs/>
          <w:szCs w:val="20"/>
        </w:rPr>
        <w:t>numer pozycji przedmiaru ustalany indywidualnie;</w:t>
      </w:r>
    </w:p>
    <w:p w14:paraId="4702B5FE" w14:textId="77777777" w:rsidR="00224187" w:rsidRPr="003723A0" w:rsidRDefault="00224187" w:rsidP="00BE002E">
      <w:pPr>
        <w:numPr>
          <w:ilvl w:val="1"/>
          <w:numId w:val="7"/>
        </w:numPr>
        <w:tabs>
          <w:tab w:val="clear" w:pos="425"/>
        </w:tabs>
        <w:suppressAutoHyphens w:val="0"/>
        <w:autoSpaceDE w:val="0"/>
        <w:autoSpaceDN w:val="0"/>
        <w:adjustRightInd w:val="0"/>
        <w:spacing w:before="0" w:line="276" w:lineRule="auto"/>
        <w:ind w:left="567" w:hanging="283"/>
        <w:rPr>
          <w:rFonts w:cs="Arial"/>
          <w:bCs/>
          <w:szCs w:val="20"/>
        </w:rPr>
      </w:pPr>
      <w:r w:rsidRPr="003723A0">
        <w:rPr>
          <w:rFonts w:cs="Arial"/>
          <w:bCs/>
          <w:szCs w:val="20"/>
        </w:rPr>
        <w:t>kod działu przedmiaru, odpowiadający opisowi danej roboty/opracowania we Wspólnym Słowniku Zamówień (kod CPV);</w:t>
      </w:r>
    </w:p>
    <w:p w14:paraId="4E0CA6CE" w14:textId="77777777" w:rsidR="00224187" w:rsidRPr="003723A0" w:rsidRDefault="00224187" w:rsidP="00BE002E">
      <w:pPr>
        <w:numPr>
          <w:ilvl w:val="1"/>
          <w:numId w:val="7"/>
        </w:numPr>
        <w:tabs>
          <w:tab w:val="clear" w:pos="425"/>
        </w:tabs>
        <w:suppressAutoHyphens w:val="0"/>
        <w:autoSpaceDE w:val="0"/>
        <w:autoSpaceDN w:val="0"/>
        <w:adjustRightInd w:val="0"/>
        <w:spacing w:before="0" w:line="276" w:lineRule="auto"/>
        <w:ind w:left="567" w:hanging="283"/>
        <w:rPr>
          <w:rFonts w:cs="Arial"/>
          <w:bCs/>
          <w:szCs w:val="20"/>
        </w:rPr>
      </w:pPr>
      <w:r w:rsidRPr="003723A0">
        <w:rPr>
          <w:rFonts w:cs="Arial"/>
          <w:bCs/>
          <w:szCs w:val="20"/>
        </w:rPr>
        <w:t>numer specyfikacji technicznej wykonania i odbioru robót budowlanych zawierającej wymagania dla danej pozycji przedmiaru;</w:t>
      </w:r>
    </w:p>
    <w:p w14:paraId="5668009B" w14:textId="77777777" w:rsidR="00224187" w:rsidRPr="003723A0" w:rsidRDefault="00224187" w:rsidP="00BE002E">
      <w:pPr>
        <w:numPr>
          <w:ilvl w:val="1"/>
          <w:numId w:val="7"/>
        </w:numPr>
        <w:tabs>
          <w:tab w:val="clear" w:pos="425"/>
        </w:tabs>
        <w:suppressAutoHyphens w:val="0"/>
        <w:autoSpaceDE w:val="0"/>
        <w:autoSpaceDN w:val="0"/>
        <w:adjustRightInd w:val="0"/>
        <w:spacing w:before="0" w:line="276" w:lineRule="auto"/>
        <w:ind w:left="567" w:hanging="283"/>
        <w:rPr>
          <w:rFonts w:cs="Arial"/>
          <w:bCs/>
          <w:szCs w:val="20"/>
        </w:rPr>
      </w:pPr>
      <w:r w:rsidRPr="003723A0">
        <w:rPr>
          <w:rFonts w:cs="Arial"/>
          <w:bCs/>
          <w:szCs w:val="20"/>
        </w:rPr>
        <w:t>nazwę i opis pozycji przedmiaru wraz z wyszczególnieniem powierzchni składających się na daną ilość jednostek;</w:t>
      </w:r>
    </w:p>
    <w:p w14:paraId="6EEC16FE" w14:textId="77777777" w:rsidR="00224187" w:rsidRPr="003723A0" w:rsidRDefault="00224187" w:rsidP="00BE002E">
      <w:pPr>
        <w:numPr>
          <w:ilvl w:val="1"/>
          <w:numId w:val="7"/>
        </w:numPr>
        <w:tabs>
          <w:tab w:val="clear" w:pos="425"/>
        </w:tabs>
        <w:suppressAutoHyphens w:val="0"/>
        <w:autoSpaceDE w:val="0"/>
        <w:autoSpaceDN w:val="0"/>
        <w:adjustRightInd w:val="0"/>
        <w:spacing w:before="0" w:line="276" w:lineRule="auto"/>
        <w:ind w:left="567" w:hanging="283"/>
        <w:rPr>
          <w:rFonts w:cs="Arial"/>
          <w:bCs/>
          <w:szCs w:val="20"/>
        </w:rPr>
      </w:pPr>
      <w:r w:rsidRPr="003723A0">
        <w:rPr>
          <w:rFonts w:cs="Arial"/>
          <w:bCs/>
          <w:szCs w:val="20"/>
        </w:rPr>
        <w:t>jednostkę miary, której dotyczy pozycja przedmiaru;</w:t>
      </w:r>
    </w:p>
    <w:p w14:paraId="1C6AC432" w14:textId="3C2DFF17" w:rsidR="00BD58A7" w:rsidRPr="00BD58A7" w:rsidRDefault="00224187" w:rsidP="00BE002E">
      <w:pPr>
        <w:numPr>
          <w:ilvl w:val="1"/>
          <w:numId w:val="7"/>
        </w:numPr>
        <w:tabs>
          <w:tab w:val="clear" w:pos="425"/>
        </w:tabs>
        <w:suppressAutoHyphens w:val="0"/>
        <w:autoSpaceDE w:val="0"/>
        <w:autoSpaceDN w:val="0"/>
        <w:adjustRightInd w:val="0"/>
        <w:spacing w:before="0" w:line="276" w:lineRule="auto"/>
        <w:ind w:left="567" w:hanging="283"/>
        <w:rPr>
          <w:rFonts w:cs="Arial"/>
          <w:bCs/>
          <w:szCs w:val="20"/>
        </w:rPr>
      </w:pPr>
      <w:r w:rsidRPr="003723A0">
        <w:rPr>
          <w:rFonts w:cs="Arial"/>
          <w:bCs/>
          <w:szCs w:val="20"/>
        </w:rPr>
        <w:t>ilość jednostek miary pozycji przedmiaru.</w:t>
      </w:r>
    </w:p>
    <w:tbl>
      <w:tblPr>
        <w:tblpPr w:leftFromText="141" w:rightFromText="141" w:vertAnchor="text" w:horzAnchor="margin" w:tblpXSpec="center" w:tblpY="307"/>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1039"/>
        <w:gridCol w:w="2566"/>
        <w:gridCol w:w="2659"/>
        <w:gridCol w:w="1166"/>
        <w:gridCol w:w="1164"/>
      </w:tblGrid>
      <w:tr w:rsidR="00BD58A7" w:rsidRPr="00BD58A7" w14:paraId="750F18A9" w14:textId="77777777" w:rsidTr="00BD58A7">
        <w:trPr>
          <w:trHeight w:val="281"/>
        </w:trPr>
        <w:tc>
          <w:tcPr>
            <w:tcW w:w="646" w:type="dxa"/>
            <w:vMerge w:val="restart"/>
            <w:tcBorders>
              <w:top w:val="single" w:sz="4" w:space="0" w:color="auto"/>
              <w:left w:val="single" w:sz="4" w:space="0" w:color="auto"/>
              <w:bottom w:val="single" w:sz="4" w:space="0" w:color="auto"/>
              <w:right w:val="single" w:sz="4" w:space="0" w:color="auto"/>
            </w:tcBorders>
            <w:vAlign w:val="center"/>
            <w:hideMark/>
          </w:tcPr>
          <w:p w14:paraId="3E5BE62D" w14:textId="77777777" w:rsidR="00224187" w:rsidRPr="00BD58A7" w:rsidRDefault="00224187" w:rsidP="00BD58A7">
            <w:pPr>
              <w:spacing w:before="0" w:after="0"/>
              <w:jc w:val="center"/>
              <w:rPr>
                <w:rFonts w:cs="Arial"/>
                <w:sz w:val="16"/>
                <w:szCs w:val="16"/>
              </w:rPr>
            </w:pPr>
            <w:r w:rsidRPr="00BD58A7">
              <w:rPr>
                <w:rFonts w:cs="Arial"/>
                <w:sz w:val="16"/>
                <w:szCs w:val="16"/>
              </w:rPr>
              <w:t>Lp.</w:t>
            </w:r>
          </w:p>
        </w:tc>
        <w:tc>
          <w:tcPr>
            <w:tcW w:w="3605" w:type="dxa"/>
            <w:gridSpan w:val="2"/>
            <w:tcBorders>
              <w:top w:val="single" w:sz="4" w:space="0" w:color="auto"/>
              <w:left w:val="single" w:sz="4" w:space="0" w:color="auto"/>
              <w:bottom w:val="single" w:sz="4" w:space="0" w:color="auto"/>
              <w:right w:val="single" w:sz="4" w:space="0" w:color="auto"/>
            </w:tcBorders>
            <w:vAlign w:val="center"/>
            <w:hideMark/>
          </w:tcPr>
          <w:p w14:paraId="669A1E04" w14:textId="77777777" w:rsidR="00224187" w:rsidRPr="00BD58A7" w:rsidRDefault="00224187" w:rsidP="00BD58A7">
            <w:pPr>
              <w:spacing w:before="0" w:after="0"/>
              <w:jc w:val="center"/>
              <w:rPr>
                <w:rFonts w:cs="Arial"/>
                <w:sz w:val="16"/>
                <w:szCs w:val="16"/>
              </w:rPr>
            </w:pPr>
            <w:r w:rsidRPr="00BD58A7">
              <w:rPr>
                <w:rFonts w:cs="Arial"/>
                <w:sz w:val="16"/>
                <w:szCs w:val="16"/>
              </w:rPr>
              <w:t>Podstawa</w:t>
            </w:r>
          </w:p>
        </w:tc>
        <w:tc>
          <w:tcPr>
            <w:tcW w:w="2659" w:type="dxa"/>
            <w:vMerge w:val="restart"/>
            <w:tcBorders>
              <w:top w:val="single" w:sz="4" w:space="0" w:color="auto"/>
              <w:left w:val="single" w:sz="4" w:space="0" w:color="auto"/>
              <w:bottom w:val="single" w:sz="4" w:space="0" w:color="auto"/>
              <w:right w:val="single" w:sz="4" w:space="0" w:color="auto"/>
            </w:tcBorders>
            <w:vAlign w:val="center"/>
            <w:hideMark/>
          </w:tcPr>
          <w:p w14:paraId="417E7F35" w14:textId="77777777" w:rsidR="00224187" w:rsidRPr="00BD58A7" w:rsidRDefault="00224187" w:rsidP="00BD58A7">
            <w:pPr>
              <w:spacing w:before="0" w:after="0"/>
              <w:ind w:left="63"/>
              <w:jc w:val="center"/>
              <w:rPr>
                <w:rFonts w:cs="Arial"/>
                <w:sz w:val="16"/>
                <w:szCs w:val="16"/>
              </w:rPr>
            </w:pPr>
            <w:r w:rsidRPr="00BD58A7">
              <w:rPr>
                <w:rFonts w:cs="Arial"/>
                <w:sz w:val="16"/>
                <w:szCs w:val="16"/>
              </w:rPr>
              <w:t>Wyszczególnienie elementów rozliczeniowych</w:t>
            </w:r>
          </w:p>
        </w:tc>
        <w:tc>
          <w:tcPr>
            <w:tcW w:w="1166" w:type="dxa"/>
            <w:vMerge w:val="restart"/>
            <w:tcBorders>
              <w:top w:val="single" w:sz="4" w:space="0" w:color="auto"/>
              <w:left w:val="single" w:sz="4" w:space="0" w:color="auto"/>
              <w:bottom w:val="single" w:sz="4" w:space="0" w:color="auto"/>
              <w:right w:val="single" w:sz="4" w:space="0" w:color="auto"/>
            </w:tcBorders>
            <w:vAlign w:val="center"/>
            <w:hideMark/>
          </w:tcPr>
          <w:p w14:paraId="2CE2E27B" w14:textId="77777777" w:rsidR="00224187" w:rsidRPr="00BD58A7" w:rsidRDefault="00224187" w:rsidP="00BD58A7">
            <w:pPr>
              <w:tabs>
                <w:tab w:val="clear" w:pos="425"/>
                <w:tab w:val="left" w:pos="104"/>
              </w:tabs>
              <w:spacing w:before="0" w:after="0"/>
              <w:jc w:val="center"/>
              <w:rPr>
                <w:rFonts w:cs="Arial"/>
                <w:sz w:val="16"/>
                <w:szCs w:val="16"/>
              </w:rPr>
            </w:pPr>
            <w:r w:rsidRPr="00BD58A7">
              <w:rPr>
                <w:rFonts w:cs="Arial"/>
                <w:sz w:val="16"/>
                <w:szCs w:val="16"/>
              </w:rPr>
              <w:t>Jednostka miary</w:t>
            </w:r>
          </w:p>
        </w:tc>
        <w:tc>
          <w:tcPr>
            <w:tcW w:w="1164" w:type="dxa"/>
            <w:vMerge w:val="restart"/>
            <w:tcBorders>
              <w:top w:val="single" w:sz="4" w:space="0" w:color="auto"/>
              <w:left w:val="single" w:sz="4" w:space="0" w:color="auto"/>
              <w:bottom w:val="single" w:sz="4" w:space="0" w:color="auto"/>
              <w:right w:val="single" w:sz="4" w:space="0" w:color="auto"/>
            </w:tcBorders>
            <w:vAlign w:val="center"/>
            <w:hideMark/>
          </w:tcPr>
          <w:p w14:paraId="17175470" w14:textId="77777777" w:rsidR="00224187" w:rsidRPr="00BD58A7" w:rsidRDefault="00224187" w:rsidP="00BD58A7">
            <w:pPr>
              <w:tabs>
                <w:tab w:val="clear" w:pos="425"/>
                <w:tab w:val="left" w:pos="0"/>
              </w:tabs>
              <w:spacing w:before="0" w:after="0"/>
              <w:jc w:val="center"/>
              <w:rPr>
                <w:rFonts w:cs="Arial"/>
                <w:sz w:val="16"/>
                <w:szCs w:val="16"/>
              </w:rPr>
            </w:pPr>
            <w:r w:rsidRPr="00BD58A7">
              <w:rPr>
                <w:rFonts w:cs="Arial"/>
                <w:sz w:val="16"/>
                <w:szCs w:val="16"/>
              </w:rPr>
              <w:t>Ilość jednostek miary</w:t>
            </w:r>
          </w:p>
        </w:tc>
      </w:tr>
      <w:tr w:rsidR="00BD58A7" w:rsidRPr="00BD58A7" w14:paraId="0DA44B9E" w14:textId="77777777" w:rsidTr="00BD58A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3212A3" w14:textId="77777777" w:rsidR="00224187" w:rsidRPr="00BD58A7" w:rsidRDefault="00224187" w:rsidP="00BD58A7">
            <w:pPr>
              <w:spacing w:before="0" w:after="0"/>
              <w:ind w:left="284"/>
              <w:jc w:val="center"/>
              <w:rPr>
                <w:rFonts w:cs="Arial"/>
                <w:sz w:val="16"/>
                <w:szCs w:val="16"/>
              </w:rPr>
            </w:pPr>
          </w:p>
        </w:tc>
        <w:tc>
          <w:tcPr>
            <w:tcW w:w="1039" w:type="dxa"/>
            <w:tcBorders>
              <w:top w:val="single" w:sz="4" w:space="0" w:color="auto"/>
              <w:left w:val="single" w:sz="4" w:space="0" w:color="auto"/>
              <w:bottom w:val="single" w:sz="4" w:space="0" w:color="auto"/>
              <w:right w:val="single" w:sz="4" w:space="0" w:color="auto"/>
            </w:tcBorders>
            <w:vAlign w:val="center"/>
            <w:hideMark/>
          </w:tcPr>
          <w:p w14:paraId="1F01F22D" w14:textId="77777777" w:rsidR="00224187" w:rsidRPr="00BD58A7" w:rsidRDefault="00224187" w:rsidP="00BD58A7">
            <w:pPr>
              <w:tabs>
                <w:tab w:val="clear" w:pos="425"/>
                <w:tab w:val="left" w:pos="105"/>
              </w:tabs>
              <w:spacing w:before="0" w:after="0"/>
              <w:jc w:val="center"/>
              <w:rPr>
                <w:rFonts w:cs="Arial"/>
                <w:sz w:val="16"/>
                <w:szCs w:val="16"/>
              </w:rPr>
            </w:pPr>
            <w:r w:rsidRPr="00BD58A7">
              <w:rPr>
                <w:rFonts w:cs="Arial"/>
                <w:sz w:val="16"/>
                <w:szCs w:val="16"/>
              </w:rPr>
              <w:t>Kod CPV</w:t>
            </w:r>
          </w:p>
        </w:tc>
        <w:tc>
          <w:tcPr>
            <w:tcW w:w="2565" w:type="dxa"/>
            <w:tcBorders>
              <w:top w:val="single" w:sz="4" w:space="0" w:color="auto"/>
              <w:left w:val="single" w:sz="4" w:space="0" w:color="auto"/>
              <w:bottom w:val="single" w:sz="4" w:space="0" w:color="auto"/>
              <w:right w:val="single" w:sz="4" w:space="0" w:color="auto"/>
            </w:tcBorders>
            <w:vAlign w:val="center"/>
            <w:hideMark/>
          </w:tcPr>
          <w:p w14:paraId="28B45E99" w14:textId="77777777" w:rsidR="00224187" w:rsidRPr="00BD58A7" w:rsidRDefault="00224187" w:rsidP="00BD58A7">
            <w:pPr>
              <w:spacing w:before="0" w:after="0"/>
              <w:ind w:left="-36" w:firstLine="36"/>
              <w:jc w:val="center"/>
              <w:rPr>
                <w:rFonts w:cs="Arial"/>
                <w:sz w:val="16"/>
                <w:szCs w:val="16"/>
              </w:rPr>
            </w:pPr>
            <w:r w:rsidRPr="00BD58A7">
              <w:rPr>
                <w:rFonts w:cs="Arial"/>
                <w:sz w:val="16"/>
                <w:szCs w:val="16"/>
              </w:rPr>
              <w:t xml:space="preserve">Numer </w:t>
            </w:r>
            <w:proofErr w:type="spellStart"/>
            <w:r w:rsidRPr="00BD58A7">
              <w:rPr>
                <w:rFonts w:cs="Arial"/>
                <w:sz w:val="16"/>
                <w:szCs w:val="16"/>
              </w:rPr>
              <w:t>STWiORB</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9DDA8A" w14:textId="77777777" w:rsidR="00224187" w:rsidRPr="00BD58A7" w:rsidRDefault="00224187" w:rsidP="00BD58A7">
            <w:pPr>
              <w:spacing w:before="0" w:after="0"/>
              <w:ind w:left="284"/>
              <w:jc w:val="center"/>
              <w:rPr>
                <w:rFonts w:cs="Arial"/>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5BA80" w14:textId="77777777" w:rsidR="00224187" w:rsidRPr="00BD58A7" w:rsidRDefault="00224187" w:rsidP="00BD58A7">
            <w:pPr>
              <w:spacing w:before="0" w:after="0"/>
              <w:ind w:left="284"/>
              <w:jc w:val="center"/>
              <w:rPr>
                <w:rFonts w:cs="Arial"/>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60763A" w14:textId="77777777" w:rsidR="00224187" w:rsidRPr="00BD58A7" w:rsidRDefault="00224187" w:rsidP="00BD58A7">
            <w:pPr>
              <w:spacing w:before="0" w:after="0"/>
              <w:ind w:left="284"/>
              <w:jc w:val="center"/>
              <w:rPr>
                <w:rFonts w:cs="Arial"/>
                <w:sz w:val="16"/>
                <w:szCs w:val="16"/>
              </w:rPr>
            </w:pPr>
          </w:p>
        </w:tc>
      </w:tr>
      <w:tr w:rsidR="00BD58A7" w:rsidRPr="00BD58A7" w14:paraId="629D4152" w14:textId="77777777" w:rsidTr="00BD58A7">
        <w:trPr>
          <w:trHeight w:val="272"/>
        </w:trPr>
        <w:tc>
          <w:tcPr>
            <w:tcW w:w="646" w:type="dxa"/>
            <w:tcBorders>
              <w:top w:val="single" w:sz="4" w:space="0" w:color="auto"/>
              <w:left w:val="single" w:sz="4" w:space="0" w:color="auto"/>
              <w:bottom w:val="single" w:sz="4" w:space="0" w:color="auto"/>
              <w:right w:val="single" w:sz="4" w:space="0" w:color="auto"/>
            </w:tcBorders>
            <w:vAlign w:val="center"/>
            <w:hideMark/>
          </w:tcPr>
          <w:p w14:paraId="72F596E1" w14:textId="77777777" w:rsidR="00224187" w:rsidRPr="00BD58A7" w:rsidRDefault="00224187" w:rsidP="00BD58A7">
            <w:pPr>
              <w:spacing w:before="0" w:after="0"/>
              <w:jc w:val="center"/>
              <w:rPr>
                <w:rFonts w:cs="Arial"/>
                <w:sz w:val="16"/>
                <w:szCs w:val="16"/>
              </w:rPr>
            </w:pPr>
            <w:r w:rsidRPr="00BD58A7">
              <w:rPr>
                <w:rFonts w:cs="Arial"/>
                <w:sz w:val="16"/>
                <w:szCs w:val="16"/>
              </w:rPr>
              <w:t>1.</w:t>
            </w:r>
          </w:p>
        </w:tc>
        <w:tc>
          <w:tcPr>
            <w:tcW w:w="1039" w:type="dxa"/>
            <w:tcBorders>
              <w:top w:val="single" w:sz="4" w:space="0" w:color="auto"/>
              <w:left w:val="single" w:sz="4" w:space="0" w:color="auto"/>
              <w:bottom w:val="single" w:sz="4" w:space="0" w:color="auto"/>
              <w:right w:val="single" w:sz="4" w:space="0" w:color="auto"/>
            </w:tcBorders>
            <w:vAlign w:val="center"/>
          </w:tcPr>
          <w:p w14:paraId="52AA3591" w14:textId="77777777" w:rsidR="00224187" w:rsidRPr="00BD58A7" w:rsidRDefault="00224187" w:rsidP="00BD58A7">
            <w:pPr>
              <w:spacing w:before="0" w:after="0"/>
              <w:ind w:left="284"/>
              <w:jc w:val="center"/>
              <w:rPr>
                <w:rFonts w:cs="Arial"/>
                <w:sz w:val="16"/>
                <w:szCs w:val="16"/>
              </w:rPr>
            </w:pPr>
          </w:p>
        </w:tc>
        <w:tc>
          <w:tcPr>
            <w:tcW w:w="2565" w:type="dxa"/>
            <w:tcBorders>
              <w:top w:val="single" w:sz="4" w:space="0" w:color="auto"/>
              <w:left w:val="single" w:sz="4" w:space="0" w:color="auto"/>
              <w:bottom w:val="single" w:sz="4" w:space="0" w:color="auto"/>
              <w:right w:val="single" w:sz="4" w:space="0" w:color="auto"/>
            </w:tcBorders>
            <w:vAlign w:val="center"/>
          </w:tcPr>
          <w:p w14:paraId="66D5D104" w14:textId="77777777" w:rsidR="00224187" w:rsidRPr="00BD58A7" w:rsidRDefault="00224187" w:rsidP="00BD58A7">
            <w:pPr>
              <w:spacing w:before="0" w:after="0"/>
              <w:ind w:left="284"/>
              <w:jc w:val="center"/>
              <w:rPr>
                <w:rFonts w:cs="Arial"/>
                <w:sz w:val="16"/>
                <w:szCs w:val="16"/>
              </w:rPr>
            </w:pPr>
          </w:p>
        </w:tc>
        <w:tc>
          <w:tcPr>
            <w:tcW w:w="2659" w:type="dxa"/>
            <w:tcBorders>
              <w:top w:val="single" w:sz="4" w:space="0" w:color="auto"/>
              <w:left w:val="single" w:sz="4" w:space="0" w:color="auto"/>
              <w:bottom w:val="single" w:sz="4" w:space="0" w:color="auto"/>
              <w:right w:val="single" w:sz="4" w:space="0" w:color="auto"/>
            </w:tcBorders>
            <w:vAlign w:val="center"/>
          </w:tcPr>
          <w:p w14:paraId="33C08263" w14:textId="77777777" w:rsidR="00224187" w:rsidRPr="00BD58A7" w:rsidRDefault="00224187" w:rsidP="00BD58A7">
            <w:pPr>
              <w:spacing w:before="0" w:after="0"/>
              <w:ind w:left="284"/>
              <w:jc w:val="center"/>
              <w:rPr>
                <w:rFonts w:cs="Arial"/>
                <w:sz w:val="16"/>
                <w:szCs w:val="16"/>
              </w:rPr>
            </w:pPr>
          </w:p>
        </w:tc>
        <w:tc>
          <w:tcPr>
            <w:tcW w:w="1166" w:type="dxa"/>
            <w:tcBorders>
              <w:top w:val="single" w:sz="4" w:space="0" w:color="auto"/>
              <w:left w:val="single" w:sz="4" w:space="0" w:color="auto"/>
              <w:bottom w:val="single" w:sz="4" w:space="0" w:color="auto"/>
              <w:right w:val="single" w:sz="4" w:space="0" w:color="auto"/>
            </w:tcBorders>
            <w:vAlign w:val="center"/>
          </w:tcPr>
          <w:p w14:paraId="7B56D412" w14:textId="77777777" w:rsidR="00224187" w:rsidRPr="00BD58A7" w:rsidRDefault="00224187" w:rsidP="00BD58A7">
            <w:pPr>
              <w:spacing w:before="0" w:after="0"/>
              <w:ind w:left="284"/>
              <w:jc w:val="center"/>
              <w:rPr>
                <w:rFonts w:cs="Arial"/>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14:paraId="4D12BB03" w14:textId="77777777" w:rsidR="00224187" w:rsidRPr="00BD58A7" w:rsidRDefault="00224187" w:rsidP="00BD58A7">
            <w:pPr>
              <w:spacing w:before="0" w:after="0"/>
              <w:ind w:left="284"/>
              <w:jc w:val="center"/>
              <w:rPr>
                <w:rFonts w:cs="Arial"/>
                <w:sz w:val="16"/>
                <w:szCs w:val="16"/>
              </w:rPr>
            </w:pPr>
          </w:p>
        </w:tc>
      </w:tr>
    </w:tbl>
    <w:p w14:paraId="5CDE248E" w14:textId="77777777" w:rsidR="00224187" w:rsidRPr="003723A0" w:rsidRDefault="00224187" w:rsidP="00BE002E">
      <w:pPr>
        <w:numPr>
          <w:ilvl w:val="0"/>
          <w:numId w:val="6"/>
        </w:numPr>
        <w:tabs>
          <w:tab w:val="clear" w:pos="425"/>
        </w:tabs>
        <w:suppressAutoHyphens w:val="0"/>
        <w:autoSpaceDE w:val="0"/>
        <w:autoSpaceDN w:val="0"/>
        <w:adjustRightInd w:val="0"/>
        <w:spacing w:before="0" w:line="276" w:lineRule="auto"/>
        <w:ind w:left="284" w:hanging="284"/>
        <w:rPr>
          <w:rFonts w:cs="Arial"/>
          <w:bCs/>
          <w:szCs w:val="20"/>
        </w:rPr>
      </w:pPr>
      <w:r w:rsidRPr="003723A0">
        <w:rPr>
          <w:rFonts w:cs="Arial"/>
          <w:bCs/>
          <w:szCs w:val="20"/>
        </w:rPr>
        <w:t>poniżej przedstawiono wzór tabeli przedmiaru robót:</w:t>
      </w:r>
    </w:p>
    <w:p w14:paraId="3F17A817" w14:textId="77777777" w:rsidR="00BD58A7" w:rsidRDefault="00BD58A7" w:rsidP="00224187">
      <w:pPr>
        <w:spacing w:before="0"/>
        <w:rPr>
          <w:b/>
          <w:bCs/>
          <w:color w:val="auto"/>
        </w:rPr>
      </w:pPr>
    </w:p>
    <w:p w14:paraId="198AA013" w14:textId="77777777" w:rsidR="00BD58A7" w:rsidRDefault="00BD58A7">
      <w:pPr>
        <w:tabs>
          <w:tab w:val="clear" w:pos="425"/>
        </w:tabs>
        <w:suppressAutoHyphens w:val="0"/>
        <w:spacing w:before="0" w:after="160" w:line="259" w:lineRule="auto"/>
        <w:jc w:val="left"/>
        <w:rPr>
          <w:b/>
          <w:bCs/>
          <w:color w:val="auto"/>
        </w:rPr>
      </w:pPr>
      <w:r>
        <w:rPr>
          <w:b/>
          <w:bCs/>
          <w:color w:val="auto"/>
        </w:rPr>
        <w:br w:type="page"/>
      </w:r>
    </w:p>
    <w:p w14:paraId="6180400F" w14:textId="2FB3A340" w:rsidR="005D4658" w:rsidRPr="00A51AD2" w:rsidRDefault="00874608" w:rsidP="00BD58A7">
      <w:pPr>
        <w:pStyle w:val="Nagwek3"/>
      </w:pPr>
      <w:bookmarkStart w:id="29" w:name="_Toc192838080"/>
      <w:r w:rsidRPr="00A51AD2">
        <w:lastRenderedPageBreak/>
        <w:t>2.1.5</w:t>
      </w:r>
      <w:r w:rsidR="00D10E6A" w:rsidRPr="00A51AD2">
        <w:t xml:space="preserve">  </w:t>
      </w:r>
      <w:r w:rsidR="005D4658" w:rsidRPr="00A51AD2">
        <w:t>Kosztorys ofertowy</w:t>
      </w:r>
      <w:bookmarkEnd w:id="29"/>
    </w:p>
    <w:p w14:paraId="10266B46" w14:textId="70E0AE19" w:rsidR="005D4658" w:rsidRPr="00A51AD2" w:rsidRDefault="00B67DC7" w:rsidP="00B67DC7">
      <w:pPr>
        <w:spacing w:before="0"/>
        <w:rPr>
          <w:color w:val="auto"/>
        </w:rPr>
      </w:pPr>
      <w:r w:rsidRPr="00A51AD2">
        <w:rPr>
          <w:color w:val="auto"/>
        </w:rPr>
        <w:tab/>
      </w:r>
      <w:r w:rsidR="005D4658" w:rsidRPr="00A51AD2">
        <w:rPr>
          <w:color w:val="auto"/>
        </w:rPr>
        <w:t>Wykonawca sporządzi kosztorys ofertowy z podaniem cen jednostkowych robót dla każdej branży oddzielnie.</w:t>
      </w:r>
      <w:r w:rsidRPr="00A51AD2">
        <w:rPr>
          <w:color w:val="auto"/>
        </w:rPr>
        <w:t xml:space="preserve"> </w:t>
      </w:r>
      <w:r w:rsidR="005D4658" w:rsidRPr="00A51AD2">
        <w:rPr>
          <w:color w:val="auto"/>
        </w:rPr>
        <w:t>Ceny jednostkowe z kosztorysu ofertowego będą podstawą przy sporządzaniu ewentualnych protokołów konieczności na roboty zamienne lub dodatkowe. Cena ryczałtowa zadania nie ulegnie zmianie.</w:t>
      </w:r>
    </w:p>
    <w:p w14:paraId="70EC5E0C" w14:textId="3543F480" w:rsidR="00B67DC7" w:rsidRPr="00A51AD2" w:rsidRDefault="00874608" w:rsidP="00BD58A7">
      <w:pPr>
        <w:pStyle w:val="Nagwek3"/>
      </w:pPr>
      <w:bookmarkStart w:id="30" w:name="_Toc192838081"/>
      <w:r w:rsidRPr="00A51AD2">
        <w:t>2.1.6</w:t>
      </w:r>
      <w:r w:rsidR="00D10E6A" w:rsidRPr="00A51AD2">
        <w:t xml:space="preserve">  </w:t>
      </w:r>
      <w:proofErr w:type="spellStart"/>
      <w:r w:rsidR="005D4658" w:rsidRPr="00A51AD2">
        <w:t>Szcze</w:t>
      </w:r>
      <w:r w:rsidR="00B67DC7" w:rsidRPr="00A51AD2">
        <w:t>g</w:t>
      </w:r>
      <w:r w:rsidR="005D4658" w:rsidRPr="00A51AD2">
        <w:t>ółowe</w:t>
      </w:r>
      <w:proofErr w:type="spellEnd"/>
      <w:r w:rsidR="005D4658" w:rsidRPr="00A51AD2">
        <w:t xml:space="preserve"> </w:t>
      </w:r>
      <w:proofErr w:type="spellStart"/>
      <w:r w:rsidR="005D4658" w:rsidRPr="00A51AD2">
        <w:t>specyfikacje</w:t>
      </w:r>
      <w:proofErr w:type="spellEnd"/>
      <w:r w:rsidR="005D4658" w:rsidRPr="00A51AD2">
        <w:t xml:space="preserve"> </w:t>
      </w:r>
      <w:proofErr w:type="spellStart"/>
      <w:r w:rsidR="005D4658" w:rsidRPr="00A51AD2">
        <w:t>techniczne</w:t>
      </w:r>
      <w:proofErr w:type="spellEnd"/>
      <w:r w:rsidR="005D4658" w:rsidRPr="00A51AD2">
        <w:t xml:space="preserve"> </w:t>
      </w:r>
      <w:proofErr w:type="spellStart"/>
      <w:r w:rsidR="005D4658" w:rsidRPr="00A51AD2">
        <w:t>wykonania</w:t>
      </w:r>
      <w:proofErr w:type="spellEnd"/>
      <w:r w:rsidR="005D4658" w:rsidRPr="00A51AD2">
        <w:t xml:space="preserve"> i </w:t>
      </w:r>
      <w:proofErr w:type="spellStart"/>
      <w:r w:rsidR="005D4658" w:rsidRPr="00A51AD2">
        <w:t>odbioru</w:t>
      </w:r>
      <w:proofErr w:type="spellEnd"/>
      <w:r w:rsidR="005D4658" w:rsidRPr="00A51AD2">
        <w:t xml:space="preserve"> </w:t>
      </w:r>
      <w:proofErr w:type="spellStart"/>
      <w:r w:rsidR="005D4658" w:rsidRPr="00A51AD2">
        <w:t>robót</w:t>
      </w:r>
      <w:proofErr w:type="spellEnd"/>
      <w:r w:rsidR="005D4658" w:rsidRPr="00A51AD2">
        <w:t xml:space="preserve"> </w:t>
      </w:r>
      <w:proofErr w:type="spellStart"/>
      <w:r w:rsidR="005D4658" w:rsidRPr="00A51AD2">
        <w:t>STWiOR</w:t>
      </w:r>
      <w:r w:rsidR="008F4692">
        <w:t>B</w:t>
      </w:r>
      <w:bookmarkEnd w:id="30"/>
      <w:proofErr w:type="spellEnd"/>
    </w:p>
    <w:p w14:paraId="4A90767B" w14:textId="2F87E332" w:rsidR="00224187" w:rsidRPr="003723A0" w:rsidRDefault="00224187" w:rsidP="00BE002E">
      <w:pPr>
        <w:numPr>
          <w:ilvl w:val="0"/>
          <w:numId w:val="8"/>
        </w:numPr>
        <w:tabs>
          <w:tab w:val="clear" w:pos="425"/>
        </w:tabs>
        <w:suppressAutoHyphens w:val="0"/>
        <w:autoSpaceDE w:val="0"/>
        <w:autoSpaceDN w:val="0"/>
        <w:adjustRightInd w:val="0"/>
        <w:spacing w:before="0" w:line="276" w:lineRule="auto"/>
        <w:ind w:left="426" w:hanging="284"/>
        <w:rPr>
          <w:rFonts w:cs="Arial"/>
          <w:bCs/>
          <w:szCs w:val="20"/>
        </w:rPr>
      </w:pPr>
      <w:proofErr w:type="spellStart"/>
      <w:r w:rsidRPr="003723A0">
        <w:rPr>
          <w:rFonts w:cs="Arial"/>
          <w:bCs/>
          <w:szCs w:val="20"/>
        </w:rPr>
        <w:t>STWiORB</w:t>
      </w:r>
      <w:proofErr w:type="spellEnd"/>
      <w:r w:rsidRPr="003723A0">
        <w:rPr>
          <w:rFonts w:cs="Arial"/>
          <w:bCs/>
          <w:szCs w:val="20"/>
        </w:rPr>
        <w:t xml:space="preserve"> należy opracować zgodnie z rozporządzeniem w sprawie szczegółowego zakresu </w:t>
      </w:r>
      <w:r w:rsidRPr="003723A0">
        <w:rPr>
          <w:rFonts w:cs="Arial"/>
          <w:bCs/>
          <w:szCs w:val="20"/>
        </w:rPr>
        <w:br/>
        <w:t>i formy dokumentacji projektowej, specyfikacji technicznych wykonania i odbioru robót budowlanych oraz programu funkcjonalno-użytkowego.</w:t>
      </w:r>
    </w:p>
    <w:p w14:paraId="231E2EB1" w14:textId="77777777" w:rsidR="00224187" w:rsidRPr="003723A0" w:rsidRDefault="00224187" w:rsidP="00BE002E">
      <w:pPr>
        <w:numPr>
          <w:ilvl w:val="0"/>
          <w:numId w:val="8"/>
        </w:numPr>
        <w:tabs>
          <w:tab w:val="clear" w:pos="425"/>
        </w:tabs>
        <w:suppressAutoHyphens w:val="0"/>
        <w:autoSpaceDE w:val="0"/>
        <w:autoSpaceDN w:val="0"/>
        <w:adjustRightInd w:val="0"/>
        <w:spacing w:before="0" w:line="276" w:lineRule="auto"/>
        <w:ind w:left="426" w:hanging="284"/>
        <w:rPr>
          <w:rFonts w:cs="Arial"/>
          <w:bCs/>
          <w:szCs w:val="20"/>
        </w:rPr>
      </w:pPr>
      <w:proofErr w:type="spellStart"/>
      <w:r w:rsidRPr="003723A0">
        <w:rPr>
          <w:rFonts w:cs="Arial"/>
          <w:bCs/>
          <w:szCs w:val="20"/>
        </w:rPr>
        <w:t>STWiORB</w:t>
      </w:r>
      <w:proofErr w:type="spellEnd"/>
      <w:r w:rsidRPr="003723A0">
        <w:rPr>
          <w:rFonts w:cs="Arial"/>
          <w:bCs/>
          <w:szCs w:val="20"/>
        </w:rPr>
        <w:t xml:space="preserve"> należy opracować zgodnie z obowiązującymi europejskimi normami technicznymi </w:t>
      </w:r>
      <w:r w:rsidRPr="003723A0">
        <w:rPr>
          <w:rFonts w:cs="Arial"/>
          <w:bCs/>
          <w:szCs w:val="20"/>
        </w:rPr>
        <w:br/>
        <w:t>i obowiązującymi przepisami.</w:t>
      </w:r>
    </w:p>
    <w:p w14:paraId="57F20641" w14:textId="77777777" w:rsidR="00224187" w:rsidRPr="003723A0" w:rsidRDefault="00224187" w:rsidP="00BE002E">
      <w:pPr>
        <w:numPr>
          <w:ilvl w:val="0"/>
          <w:numId w:val="8"/>
        </w:numPr>
        <w:tabs>
          <w:tab w:val="clear" w:pos="425"/>
        </w:tabs>
        <w:suppressAutoHyphens w:val="0"/>
        <w:autoSpaceDE w:val="0"/>
        <w:autoSpaceDN w:val="0"/>
        <w:adjustRightInd w:val="0"/>
        <w:spacing w:before="0" w:line="276" w:lineRule="auto"/>
        <w:ind w:left="426" w:hanging="284"/>
        <w:rPr>
          <w:rFonts w:cs="Arial"/>
          <w:bCs/>
          <w:szCs w:val="20"/>
        </w:rPr>
      </w:pPr>
      <w:proofErr w:type="spellStart"/>
      <w:r w:rsidRPr="003723A0">
        <w:rPr>
          <w:rFonts w:cs="Arial"/>
          <w:bCs/>
          <w:szCs w:val="20"/>
        </w:rPr>
        <w:t>STWiORB</w:t>
      </w:r>
      <w:proofErr w:type="spellEnd"/>
      <w:r w:rsidRPr="003723A0">
        <w:rPr>
          <w:rFonts w:cs="Arial"/>
          <w:bCs/>
          <w:szCs w:val="20"/>
        </w:rPr>
        <w:t xml:space="preserve"> należy opracować wyłącznie dla przyjętych rozwiązań projektowych, technicznych, technologicznych i organizacyjnych dla robót związanych z przedmiotowym zamówieniem.</w:t>
      </w:r>
    </w:p>
    <w:p w14:paraId="7AE6D02A" w14:textId="77777777" w:rsidR="00224187" w:rsidRPr="003723A0" w:rsidRDefault="00224187" w:rsidP="00BE002E">
      <w:pPr>
        <w:numPr>
          <w:ilvl w:val="0"/>
          <w:numId w:val="8"/>
        </w:numPr>
        <w:tabs>
          <w:tab w:val="clear" w:pos="425"/>
        </w:tabs>
        <w:suppressAutoHyphens w:val="0"/>
        <w:autoSpaceDE w:val="0"/>
        <w:autoSpaceDN w:val="0"/>
        <w:adjustRightInd w:val="0"/>
        <w:spacing w:before="0" w:line="276" w:lineRule="auto"/>
        <w:ind w:left="426" w:hanging="284"/>
        <w:rPr>
          <w:rFonts w:cs="Arial"/>
          <w:bCs/>
          <w:szCs w:val="20"/>
        </w:rPr>
      </w:pPr>
      <w:r w:rsidRPr="003723A0">
        <w:rPr>
          <w:rFonts w:cs="Arial"/>
          <w:bCs/>
          <w:szCs w:val="20"/>
        </w:rPr>
        <w:t xml:space="preserve">W opracowaniu nie należy używać określenia SST. </w:t>
      </w:r>
    </w:p>
    <w:p w14:paraId="03CCD253" w14:textId="77777777" w:rsidR="00224187" w:rsidRPr="003723A0" w:rsidRDefault="00224187" w:rsidP="00BE002E">
      <w:pPr>
        <w:numPr>
          <w:ilvl w:val="0"/>
          <w:numId w:val="8"/>
        </w:numPr>
        <w:tabs>
          <w:tab w:val="clear" w:pos="425"/>
        </w:tabs>
        <w:suppressAutoHyphens w:val="0"/>
        <w:autoSpaceDE w:val="0"/>
        <w:autoSpaceDN w:val="0"/>
        <w:adjustRightInd w:val="0"/>
        <w:spacing w:before="0" w:line="276" w:lineRule="auto"/>
        <w:ind w:left="426" w:hanging="284"/>
        <w:rPr>
          <w:rFonts w:cs="Arial"/>
          <w:bCs/>
          <w:szCs w:val="20"/>
        </w:rPr>
      </w:pPr>
      <w:r w:rsidRPr="003723A0">
        <w:rPr>
          <w:rFonts w:cs="Arial"/>
          <w:bCs/>
          <w:szCs w:val="20"/>
        </w:rPr>
        <w:t xml:space="preserve">W </w:t>
      </w:r>
      <w:proofErr w:type="spellStart"/>
      <w:r w:rsidRPr="003723A0">
        <w:rPr>
          <w:rFonts w:cs="Arial"/>
          <w:bCs/>
          <w:szCs w:val="20"/>
        </w:rPr>
        <w:t>STWiORB</w:t>
      </w:r>
      <w:proofErr w:type="spellEnd"/>
      <w:r w:rsidRPr="003723A0">
        <w:rPr>
          <w:rFonts w:cs="Arial"/>
          <w:bCs/>
          <w:szCs w:val="20"/>
        </w:rPr>
        <w:t xml:space="preserve"> nie należy podawać ilości robót oraz danych wynikających z Umowy pomiędzy Zamawiającym, a Wykonawcą robót budowlanych m.in. termin przekazania Terenu budowy itp. </w:t>
      </w:r>
    </w:p>
    <w:p w14:paraId="63AD5F64" w14:textId="77777777" w:rsidR="00224187" w:rsidRPr="003723A0" w:rsidRDefault="00224187" w:rsidP="00BE002E">
      <w:pPr>
        <w:numPr>
          <w:ilvl w:val="0"/>
          <w:numId w:val="8"/>
        </w:numPr>
        <w:tabs>
          <w:tab w:val="clear" w:pos="425"/>
        </w:tabs>
        <w:suppressAutoHyphens w:val="0"/>
        <w:autoSpaceDE w:val="0"/>
        <w:autoSpaceDN w:val="0"/>
        <w:adjustRightInd w:val="0"/>
        <w:spacing w:before="0" w:line="276" w:lineRule="auto"/>
        <w:ind w:left="426" w:hanging="284"/>
        <w:rPr>
          <w:rFonts w:cs="Arial"/>
          <w:bCs/>
          <w:szCs w:val="20"/>
        </w:rPr>
      </w:pPr>
      <w:r w:rsidRPr="003723A0">
        <w:rPr>
          <w:rFonts w:cs="Arial"/>
          <w:bCs/>
          <w:szCs w:val="20"/>
        </w:rPr>
        <w:t xml:space="preserve">W </w:t>
      </w:r>
      <w:proofErr w:type="spellStart"/>
      <w:r w:rsidRPr="003723A0">
        <w:rPr>
          <w:rFonts w:cs="Arial"/>
          <w:bCs/>
          <w:szCs w:val="20"/>
        </w:rPr>
        <w:t>STWiORB</w:t>
      </w:r>
      <w:proofErr w:type="spellEnd"/>
      <w:r w:rsidRPr="003723A0">
        <w:rPr>
          <w:rFonts w:cs="Arial"/>
          <w:bCs/>
          <w:szCs w:val="20"/>
        </w:rPr>
        <w:t xml:space="preserve"> należy podać jednostkę miary dla danej pozycji oraz opisać jakie roboty należy ująć </w:t>
      </w:r>
      <w:r w:rsidRPr="003723A0">
        <w:rPr>
          <w:rFonts w:cs="Arial"/>
          <w:bCs/>
          <w:szCs w:val="20"/>
        </w:rPr>
        <w:br/>
        <w:t xml:space="preserve">w cenie jednostkowej danej pozycji przedmiaru robót, przykładowo: </w:t>
      </w:r>
      <w:r w:rsidRPr="003723A0">
        <w:rPr>
          <w:rFonts w:cs="Arial"/>
          <w:bCs/>
          <w:szCs w:val="20"/>
        </w:rPr>
        <w:tab/>
      </w:r>
    </w:p>
    <w:p w14:paraId="0D3163BC" w14:textId="44FC10C8" w:rsidR="00224187" w:rsidRPr="003723A0" w:rsidRDefault="00224187" w:rsidP="00BE002E">
      <w:pPr>
        <w:numPr>
          <w:ilvl w:val="0"/>
          <w:numId w:val="9"/>
        </w:numPr>
        <w:tabs>
          <w:tab w:val="clear" w:pos="425"/>
        </w:tabs>
        <w:suppressAutoHyphens w:val="0"/>
        <w:autoSpaceDE w:val="0"/>
        <w:autoSpaceDN w:val="0"/>
        <w:adjustRightInd w:val="0"/>
        <w:spacing w:before="60" w:after="0" w:line="276" w:lineRule="auto"/>
        <w:ind w:left="709" w:hanging="283"/>
        <w:rPr>
          <w:rFonts w:cs="Arial"/>
          <w:bCs/>
          <w:szCs w:val="20"/>
        </w:rPr>
      </w:pPr>
      <w:r w:rsidRPr="003723A0">
        <w:rPr>
          <w:rFonts w:cs="Arial"/>
          <w:bCs/>
          <w:szCs w:val="20"/>
        </w:rPr>
        <w:t>w przypadku rozbiórek elementów nie nadających się do wbudowania w opisie pozycji należy dopisać „…</w:t>
      </w:r>
      <w:r w:rsidRPr="003723A0">
        <w:rPr>
          <w:rFonts w:cs="Arial"/>
          <w:bCs/>
          <w:i/>
          <w:iCs/>
          <w:szCs w:val="20"/>
        </w:rPr>
        <w:t>wraz z wywozem i utylizacją</w:t>
      </w:r>
      <w:r w:rsidRPr="003723A0">
        <w:rPr>
          <w:rFonts w:cs="Arial"/>
          <w:bCs/>
          <w:szCs w:val="20"/>
        </w:rPr>
        <w:t xml:space="preserve">”, </w:t>
      </w:r>
      <w:r w:rsidRPr="003723A0">
        <w:rPr>
          <w:rFonts w:cs="Arial"/>
          <w:bCs/>
          <w:szCs w:val="20"/>
        </w:rPr>
        <w:tab/>
      </w:r>
    </w:p>
    <w:p w14:paraId="3ACBE60F" w14:textId="77777777" w:rsidR="00224187" w:rsidRPr="003723A0" w:rsidRDefault="00224187" w:rsidP="00BE002E">
      <w:pPr>
        <w:numPr>
          <w:ilvl w:val="0"/>
          <w:numId w:val="9"/>
        </w:numPr>
        <w:tabs>
          <w:tab w:val="clear" w:pos="425"/>
        </w:tabs>
        <w:suppressAutoHyphens w:val="0"/>
        <w:autoSpaceDE w:val="0"/>
        <w:autoSpaceDN w:val="0"/>
        <w:adjustRightInd w:val="0"/>
        <w:spacing w:before="60" w:after="0" w:line="276" w:lineRule="auto"/>
        <w:ind w:left="709" w:hanging="283"/>
        <w:rPr>
          <w:rFonts w:cs="Arial"/>
          <w:bCs/>
          <w:szCs w:val="20"/>
        </w:rPr>
      </w:pPr>
      <w:r w:rsidRPr="003723A0">
        <w:rPr>
          <w:rFonts w:cs="Arial"/>
          <w:bCs/>
          <w:szCs w:val="20"/>
        </w:rPr>
        <w:t xml:space="preserve">w przypadku rozbiórek elementów, które po oczyszczeniu będzie można zakwalifikować jako pełnowartościowe, ale których projektant nie przewiduje do ponownego wbudowania, należy </w:t>
      </w:r>
      <w:r w:rsidRPr="003723A0">
        <w:rPr>
          <w:rFonts w:cs="Arial"/>
          <w:bCs/>
          <w:szCs w:val="20"/>
        </w:rPr>
        <w:br/>
        <w:t xml:space="preserve">w opisie pozycji dopisać </w:t>
      </w:r>
      <w:r w:rsidRPr="003723A0">
        <w:rPr>
          <w:rFonts w:cs="Arial"/>
          <w:bCs/>
          <w:i/>
          <w:iCs/>
          <w:szCs w:val="20"/>
        </w:rPr>
        <w:t>„… wraz z oczyszczeniem i odwozem na składowisko Zamawiającego”,</w:t>
      </w:r>
      <w:r w:rsidRPr="003723A0">
        <w:rPr>
          <w:rFonts w:cs="Arial"/>
          <w:bCs/>
          <w:szCs w:val="20"/>
        </w:rPr>
        <w:t xml:space="preserve"> </w:t>
      </w:r>
    </w:p>
    <w:p w14:paraId="3B45A138" w14:textId="77777777" w:rsidR="00224187" w:rsidRPr="003723A0" w:rsidRDefault="00224187" w:rsidP="00BE002E">
      <w:pPr>
        <w:numPr>
          <w:ilvl w:val="0"/>
          <w:numId w:val="9"/>
        </w:numPr>
        <w:tabs>
          <w:tab w:val="clear" w:pos="425"/>
        </w:tabs>
        <w:suppressAutoHyphens w:val="0"/>
        <w:autoSpaceDE w:val="0"/>
        <w:autoSpaceDN w:val="0"/>
        <w:adjustRightInd w:val="0"/>
        <w:spacing w:before="60" w:after="0" w:line="276" w:lineRule="auto"/>
        <w:ind w:left="709" w:hanging="283"/>
        <w:rPr>
          <w:rFonts w:cs="Arial"/>
          <w:bCs/>
          <w:szCs w:val="20"/>
        </w:rPr>
      </w:pPr>
      <w:r w:rsidRPr="003723A0">
        <w:rPr>
          <w:rFonts w:cs="Arial"/>
          <w:bCs/>
          <w:szCs w:val="20"/>
        </w:rPr>
        <w:t xml:space="preserve">w przypadku rozbiórek elementów, które po oczyszczeniu będzie można zakwalifikować jako pełnowartościowe, a które projektant przewiduje do ponownego wbudowania, należy w opisie pozycji dopisać </w:t>
      </w:r>
      <w:r w:rsidRPr="003723A0">
        <w:rPr>
          <w:rFonts w:cs="Arial"/>
          <w:bCs/>
          <w:i/>
          <w:iCs/>
          <w:szCs w:val="20"/>
        </w:rPr>
        <w:t>„… wraz z oczyszczeniem i zeskładowaniem przez Wykonawcę do ponownego wykorzystania”</w:t>
      </w:r>
      <w:r w:rsidRPr="003723A0">
        <w:rPr>
          <w:rFonts w:cs="Arial"/>
          <w:bCs/>
          <w:szCs w:val="20"/>
        </w:rPr>
        <w:t>,</w:t>
      </w:r>
    </w:p>
    <w:p w14:paraId="7946BE07" w14:textId="151CA6B2" w:rsidR="00224187" w:rsidRPr="003723A0" w:rsidRDefault="00224187" w:rsidP="00BE002E">
      <w:pPr>
        <w:numPr>
          <w:ilvl w:val="0"/>
          <w:numId w:val="9"/>
        </w:numPr>
        <w:tabs>
          <w:tab w:val="clear" w:pos="425"/>
        </w:tabs>
        <w:suppressAutoHyphens w:val="0"/>
        <w:autoSpaceDE w:val="0"/>
        <w:autoSpaceDN w:val="0"/>
        <w:adjustRightInd w:val="0"/>
        <w:spacing w:before="60" w:after="0" w:line="276" w:lineRule="auto"/>
        <w:ind w:left="709" w:hanging="283"/>
        <w:rPr>
          <w:rFonts w:cs="Arial"/>
          <w:bCs/>
          <w:szCs w:val="20"/>
        </w:rPr>
      </w:pPr>
      <w:r w:rsidRPr="003723A0">
        <w:rPr>
          <w:rFonts w:cs="Arial"/>
          <w:bCs/>
          <w:szCs w:val="20"/>
        </w:rPr>
        <w:t>w pozycjach, o których mowa jw. opisie robót można określić przewidywany % odzysku materiałów i podać sposób ich zagospodarowania,</w:t>
      </w:r>
    </w:p>
    <w:p w14:paraId="29F506D5" w14:textId="77777777" w:rsidR="00224187" w:rsidRPr="003723A0" w:rsidRDefault="00224187" w:rsidP="00BE002E">
      <w:pPr>
        <w:numPr>
          <w:ilvl w:val="0"/>
          <w:numId w:val="9"/>
        </w:numPr>
        <w:tabs>
          <w:tab w:val="clear" w:pos="425"/>
        </w:tabs>
        <w:suppressAutoHyphens w:val="0"/>
        <w:autoSpaceDE w:val="0"/>
        <w:autoSpaceDN w:val="0"/>
        <w:adjustRightInd w:val="0"/>
        <w:spacing w:before="60" w:after="0" w:line="276" w:lineRule="auto"/>
        <w:ind w:left="709" w:hanging="283"/>
        <w:rPr>
          <w:rFonts w:cs="Arial"/>
          <w:bCs/>
          <w:szCs w:val="20"/>
        </w:rPr>
      </w:pPr>
      <w:r w:rsidRPr="003723A0">
        <w:rPr>
          <w:rFonts w:cs="Arial"/>
          <w:bCs/>
          <w:szCs w:val="20"/>
        </w:rPr>
        <w:t xml:space="preserve">pozycje dotyczące wbudowania krawężników i wykonania ławy betonowej należy łączyć w jedną „wykonanie ławy z betonu wraz z wbudowaniem krawężników” </w:t>
      </w:r>
    </w:p>
    <w:p w14:paraId="6FDC8338" w14:textId="77777777" w:rsidR="00224187" w:rsidRPr="003723A0" w:rsidRDefault="00224187" w:rsidP="00BE002E">
      <w:pPr>
        <w:numPr>
          <w:ilvl w:val="0"/>
          <w:numId w:val="9"/>
        </w:numPr>
        <w:tabs>
          <w:tab w:val="clear" w:pos="425"/>
        </w:tabs>
        <w:suppressAutoHyphens w:val="0"/>
        <w:autoSpaceDE w:val="0"/>
        <w:autoSpaceDN w:val="0"/>
        <w:adjustRightInd w:val="0"/>
        <w:spacing w:before="60" w:after="0" w:line="276" w:lineRule="auto"/>
        <w:ind w:left="709" w:hanging="283"/>
        <w:rPr>
          <w:rFonts w:cs="Arial"/>
          <w:bCs/>
          <w:szCs w:val="20"/>
        </w:rPr>
      </w:pPr>
      <w:r w:rsidRPr="003723A0">
        <w:rPr>
          <w:rFonts w:cs="Arial"/>
          <w:bCs/>
          <w:szCs w:val="20"/>
        </w:rPr>
        <w:t>itp.</w:t>
      </w:r>
    </w:p>
    <w:p w14:paraId="46158FBC" w14:textId="0B079CAF" w:rsidR="005D4658" w:rsidRPr="00A51AD2" w:rsidRDefault="00874608" w:rsidP="00BD58A7">
      <w:pPr>
        <w:pStyle w:val="Nagwek3"/>
        <w:spacing w:before="120"/>
      </w:pPr>
      <w:bookmarkStart w:id="31" w:name="_Toc192838082"/>
      <w:r w:rsidRPr="00A51AD2">
        <w:t>2.1.7</w:t>
      </w:r>
      <w:r w:rsidR="00D10E6A" w:rsidRPr="00A51AD2">
        <w:t xml:space="preserve">  </w:t>
      </w:r>
      <w:r w:rsidR="005D4658" w:rsidRPr="00A51AD2">
        <w:t>Projekt organizacji ruchu</w:t>
      </w:r>
      <w:bookmarkEnd w:id="31"/>
    </w:p>
    <w:p w14:paraId="77E44B56" w14:textId="61B4C6FC" w:rsidR="00224187" w:rsidRPr="003723A0" w:rsidRDefault="00224187" w:rsidP="00BE002E">
      <w:pPr>
        <w:numPr>
          <w:ilvl w:val="0"/>
          <w:numId w:val="10"/>
        </w:numPr>
        <w:tabs>
          <w:tab w:val="clear" w:pos="425"/>
        </w:tabs>
        <w:suppressAutoHyphens w:val="0"/>
        <w:autoSpaceDE w:val="0"/>
        <w:autoSpaceDN w:val="0"/>
        <w:adjustRightInd w:val="0"/>
        <w:spacing w:line="276" w:lineRule="auto"/>
        <w:ind w:left="284" w:hanging="284"/>
        <w:rPr>
          <w:rFonts w:cs="Arial"/>
          <w:bCs/>
          <w:szCs w:val="20"/>
        </w:rPr>
      </w:pPr>
      <w:r w:rsidRPr="003723A0">
        <w:rPr>
          <w:rFonts w:cs="Arial"/>
          <w:bCs/>
          <w:szCs w:val="20"/>
        </w:rPr>
        <w:t xml:space="preserve">projekt stałej organizacji ruchu składa się z części opisowej i rysunkowej (plany sytuacyjno-wysokościowe do celów projektowych, z zaznaczeniem pasa drogowego). Ponadto projekty powinny zawierać osobne zestawienie znaków poziomych, pionowych i urządzeń BRD (obejmujące całe oznakowanie dla nowej organizacji ruchu, na rozpatrywanym odcinku). </w:t>
      </w:r>
    </w:p>
    <w:p w14:paraId="0C2B1F4D" w14:textId="24E0F789" w:rsidR="00224187" w:rsidRPr="003723A0" w:rsidRDefault="00224187" w:rsidP="00BE002E">
      <w:pPr>
        <w:numPr>
          <w:ilvl w:val="0"/>
          <w:numId w:val="10"/>
        </w:numPr>
        <w:tabs>
          <w:tab w:val="clear" w:pos="425"/>
        </w:tabs>
        <w:suppressAutoHyphens w:val="0"/>
        <w:autoSpaceDE w:val="0"/>
        <w:autoSpaceDN w:val="0"/>
        <w:adjustRightInd w:val="0"/>
        <w:spacing w:line="276" w:lineRule="auto"/>
        <w:ind w:left="284" w:hanging="284"/>
        <w:rPr>
          <w:rFonts w:cs="Arial"/>
          <w:bCs/>
          <w:szCs w:val="20"/>
        </w:rPr>
      </w:pPr>
      <w:r w:rsidRPr="003723A0">
        <w:rPr>
          <w:rFonts w:cs="Arial"/>
          <w:bCs/>
          <w:szCs w:val="20"/>
        </w:rPr>
        <w:t xml:space="preserve">projekt stałej organizacji ruchu powinien zawierać dowiązanie do istniejącej organizacji ruchu (oznakowanie poziome, pionowe oraz urządzenia BRD) oraz obejmować/zawierać wszystkie konieczne zmiany w oznakowaniu, które należy wprowadzić na sieci drogowej w związku z oddaniem inwestycji do ruchu. </w:t>
      </w:r>
    </w:p>
    <w:p w14:paraId="6D5C8697" w14:textId="77777777" w:rsidR="00224187" w:rsidRPr="003723A0" w:rsidRDefault="00224187" w:rsidP="00BE002E">
      <w:pPr>
        <w:numPr>
          <w:ilvl w:val="0"/>
          <w:numId w:val="10"/>
        </w:numPr>
        <w:tabs>
          <w:tab w:val="clear" w:pos="425"/>
        </w:tabs>
        <w:suppressAutoHyphens w:val="0"/>
        <w:autoSpaceDE w:val="0"/>
        <w:autoSpaceDN w:val="0"/>
        <w:adjustRightInd w:val="0"/>
        <w:spacing w:line="276" w:lineRule="auto"/>
        <w:ind w:left="284" w:hanging="284"/>
        <w:rPr>
          <w:rFonts w:cs="Arial"/>
          <w:bCs/>
          <w:szCs w:val="20"/>
        </w:rPr>
      </w:pPr>
      <w:r w:rsidRPr="003723A0">
        <w:rPr>
          <w:rFonts w:cs="Arial"/>
          <w:bCs/>
          <w:szCs w:val="20"/>
        </w:rPr>
        <w:t>oryginały pism zatwierdzających projekty organizacji ruchu oraz opieczętowane projekty organizacji ruchu należy przekazać Zamawiającemu.</w:t>
      </w:r>
    </w:p>
    <w:p w14:paraId="11A442D9" w14:textId="047B31BC" w:rsidR="00224187" w:rsidRDefault="00224187" w:rsidP="00BE002E">
      <w:pPr>
        <w:numPr>
          <w:ilvl w:val="0"/>
          <w:numId w:val="10"/>
        </w:numPr>
        <w:tabs>
          <w:tab w:val="clear" w:pos="425"/>
        </w:tabs>
        <w:suppressAutoHyphens w:val="0"/>
        <w:autoSpaceDE w:val="0"/>
        <w:autoSpaceDN w:val="0"/>
        <w:adjustRightInd w:val="0"/>
        <w:spacing w:line="276" w:lineRule="auto"/>
        <w:ind w:left="284" w:hanging="284"/>
        <w:rPr>
          <w:rFonts w:cs="Arial"/>
          <w:bCs/>
          <w:szCs w:val="20"/>
        </w:rPr>
      </w:pPr>
      <w:r w:rsidRPr="003723A0">
        <w:rPr>
          <w:rFonts w:cs="Arial"/>
          <w:bCs/>
          <w:szCs w:val="20"/>
        </w:rPr>
        <w:lastRenderedPageBreak/>
        <w:t xml:space="preserve">wykonawca dokumentacji projektowej zobowiązany jest do przedstawienia koncepcji stałej organizacji ruchu przy uzgadnianiu geometrii drogi wraz z uwzględnieniem analizy widoczności, potrzebnej </w:t>
      </w:r>
      <w:r w:rsidRPr="003723A0">
        <w:rPr>
          <w:rFonts w:cs="Arial"/>
          <w:bCs/>
          <w:szCs w:val="20"/>
        </w:rPr>
        <w:br/>
        <w:t>do zatrzymania pojazdów oraz trójkątów widoczności na skrzyżowaniach.</w:t>
      </w:r>
    </w:p>
    <w:p w14:paraId="68A7B297" w14:textId="3A70A9B5" w:rsidR="00224187" w:rsidRPr="003723A0" w:rsidRDefault="00224187" w:rsidP="00224187">
      <w:pPr>
        <w:tabs>
          <w:tab w:val="clear" w:pos="425"/>
        </w:tabs>
        <w:suppressAutoHyphens w:val="0"/>
        <w:autoSpaceDE w:val="0"/>
        <w:autoSpaceDN w:val="0"/>
        <w:adjustRightInd w:val="0"/>
        <w:spacing w:line="276" w:lineRule="auto"/>
        <w:rPr>
          <w:rFonts w:cs="Arial"/>
          <w:bCs/>
          <w:szCs w:val="20"/>
        </w:rPr>
      </w:pPr>
      <w:r>
        <w:rPr>
          <w:rFonts w:cs="Arial"/>
          <w:bCs/>
          <w:szCs w:val="20"/>
        </w:rPr>
        <w:t>e) na czas robót należy opracować i uzyskać zatwierdzenie czasowej organizacji ruchu.</w:t>
      </w:r>
    </w:p>
    <w:p w14:paraId="7404F5E1" w14:textId="55B7762C" w:rsidR="005D4658" w:rsidRPr="00A51AD2" w:rsidRDefault="00874608" w:rsidP="00BD58A7">
      <w:pPr>
        <w:pStyle w:val="Nagwek3"/>
      </w:pPr>
      <w:bookmarkStart w:id="32" w:name="_Toc192838083"/>
      <w:r w:rsidRPr="00A51AD2">
        <w:t xml:space="preserve">2.1.8 </w:t>
      </w:r>
      <w:r w:rsidR="00D10E6A" w:rsidRPr="00A51AD2">
        <w:t xml:space="preserve"> </w:t>
      </w:r>
      <w:r w:rsidR="005D4658" w:rsidRPr="00A51AD2">
        <w:t>Wymagania dotyczące informacji BIOZ</w:t>
      </w:r>
      <w:bookmarkEnd w:id="32"/>
    </w:p>
    <w:p w14:paraId="7D59A741" w14:textId="65B6E2EA" w:rsidR="005D4658" w:rsidRPr="00A51AD2" w:rsidRDefault="00F817F0" w:rsidP="00F817F0">
      <w:pPr>
        <w:spacing w:before="0"/>
        <w:rPr>
          <w:color w:val="auto"/>
        </w:rPr>
      </w:pPr>
      <w:r w:rsidRPr="00A51AD2">
        <w:rPr>
          <w:color w:val="auto"/>
        </w:rPr>
        <w:tab/>
      </w:r>
      <w:r w:rsidR="005D4658" w:rsidRPr="00A51AD2">
        <w:rPr>
          <w:color w:val="auto"/>
        </w:rPr>
        <w:t xml:space="preserve">Informację dotyczącą bezpieczeństwa i ochrony zdrowia należy opracować zgodnie </w:t>
      </w:r>
      <w:r w:rsidRPr="00A51AD2">
        <w:rPr>
          <w:color w:val="auto"/>
        </w:rPr>
        <w:br/>
      </w:r>
      <w:r w:rsidR="005D4658" w:rsidRPr="00A51AD2">
        <w:rPr>
          <w:color w:val="auto"/>
        </w:rPr>
        <w:t xml:space="preserve">z </w:t>
      </w:r>
      <w:r w:rsidR="005D4658" w:rsidRPr="00BD58A7">
        <w:rPr>
          <w:color w:val="auto"/>
        </w:rPr>
        <w:t xml:space="preserve">Rozporządzeniem Ministra Infrastruktury z dnia 23.06.2003r. w sprawie informacji dotyczącej bezpieczeństwa i ochrony zdrowia oraz planu bezpieczeństwa i ochrony zdrowia (Dz. U. 2003 r. Nr 120, poz. 1126 z </w:t>
      </w:r>
      <w:proofErr w:type="spellStart"/>
      <w:r w:rsidR="005D4658" w:rsidRPr="00BD58A7">
        <w:rPr>
          <w:color w:val="auto"/>
        </w:rPr>
        <w:t>późn</w:t>
      </w:r>
      <w:proofErr w:type="spellEnd"/>
      <w:r w:rsidR="005D4658" w:rsidRPr="00BD58A7">
        <w:rPr>
          <w:color w:val="auto"/>
        </w:rPr>
        <w:t>. zm.).</w:t>
      </w:r>
    </w:p>
    <w:p w14:paraId="737265D1" w14:textId="63F1214C" w:rsidR="005D4658" w:rsidRPr="00A51AD2" w:rsidRDefault="00874608" w:rsidP="00BD58A7">
      <w:pPr>
        <w:pStyle w:val="Nagwek3"/>
      </w:pPr>
      <w:bookmarkStart w:id="33" w:name="_Toc192838084"/>
      <w:r w:rsidRPr="00A51AD2">
        <w:t>2.1.9</w:t>
      </w:r>
      <w:r w:rsidR="00D10E6A" w:rsidRPr="00A51AD2">
        <w:t xml:space="preserve">  </w:t>
      </w:r>
      <w:r w:rsidR="005D4658" w:rsidRPr="00A51AD2">
        <w:t>Kontrola i odbiór kompletnej dokumentacji projektowej</w:t>
      </w:r>
      <w:bookmarkEnd w:id="33"/>
    </w:p>
    <w:p w14:paraId="4CD8774B" w14:textId="77777777" w:rsidR="00224187" w:rsidRPr="003723A0" w:rsidRDefault="00224187" w:rsidP="00BE002E">
      <w:pPr>
        <w:numPr>
          <w:ilvl w:val="0"/>
          <w:numId w:val="11"/>
        </w:numPr>
        <w:tabs>
          <w:tab w:val="clear" w:pos="425"/>
        </w:tabs>
        <w:suppressAutoHyphens w:val="0"/>
        <w:autoSpaceDE w:val="0"/>
        <w:autoSpaceDN w:val="0"/>
        <w:adjustRightInd w:val="0"/>
        <w:spacing w:before="0" w:after="0" w:line="276" w:lineRule="auto"/>
        <w:ind w:left="284" w:hanging="283"/>
        <w:rPr>
          <w:rFonts w:cs="Arial"/>
          <w:szCs w:val="20"/>
        </w:rPr>
      </w:pPr>
      <w:r>
        <w:rPr>
          <w:rFonts w:cs="Arial"/>
          <w:bCs/>
          <w:szCs w:val="20"/>
        </w:rPr>
        <w:t>P</w:t>
      </w:r>
      <w:r w:rsidRPr="003723A0">
        <w:rPr>
          <w:rFonts w:cs="Arial"/>
          <w:bCs/>
          <w:szCs w:val="20"/>
        </w:rPr>
        <w:t>rzewiduje się wyłącznie odbiór końcowy.</w:t>
      </w:r>
      <w:r w:rsidRPr="003723A0">
        <w:rPr>
          <w:rFonts w:cs="Arial"/>
          <w:szCs w:val="20"/>
        </w:rPr>
        <w:t xml:space="preserve"> Po sprawdzeniu przez Zamawiającego przekazanej części zadania Strony spiszą Protokół odbioru końcowego, który stanowił będzie podstawę do wystawienia faktury końcowej.</w:t>
      </w:r>
    </w:p>
    <w:p w14:paraId="27654AF8" w14:textId="77777777" w:rsidR="00224187" w:rsidRPr="003723A0" w:rsidRDefault="00224187" w:rsidP="00BE002E">
      <w:pPr>
        <w:numPr>
          <w:ilvl w:val="0"/>
          <w:numId w:val="11"/>
        </w:numPr>
        <w:tabs>
          <w:tab w:val="clear" w:pos="425"/>
        </w:tabs>
        <w:suppressAutoHyphens w:val="0"/>
        <w:autoSpaceDE w:val="0"/>
        <w:autoSpaceDN w:val="0"/>
        <w:adjustRightInd w:val="0"/>
        <w:spacing w:after="0" w:line="276" w:lineRule="auto"/>
        <w:ind w:left="284" w:hanging="283"/>
        <w:rPr>
          <w:rFonts w:cs="Arial"/>
          <w:bCs/>
          <w:szCs w:val="20"/>
        </w:rPr>
      </w:pPr>
      <w:r>
        <w:rPr>
          <w:rFonts w:cs="Arial"/>
          <w:bCs/>
          <w:szCs w:val="20"/>
        </w:rPr>
        <w:t>Projektant</w:t>
      </w:r>
      <w:r w:rsidRPr="003723A0">
        <w:rPr>
          <w:rFonts w:cs="Arial"/>
          <w:bCs/>
          <w:szCs w:val="20"/>
        </w:rPr>
        <w:t xml:space="preserve"> </w:t>
      </w:r>
      <w:r>
        <w:rPr>
          <w:rFonts w:cs="Arial"/>
          <w:bCs/>
          <w:szCs w:val="20"/>
        </w:rPr>
        <w:t>miesiąc</w:t>
      </w:r>
      <w:r w:rsidRPr="003723A0">
        <w:rPr>
          <w:rFonts w:cs="Arial"/>
          <w:bCs/>
          <w:szCs w:val="20"/>
        </w:rPr>
        <w:t xml:space="preserve"> przed końcem terminu umownego zobowiązany jest dostarczyć Zamawiającemu kompletną dokumentację w postaci 1 egzemplarza wersji papierowej do weryfikacji wraz z protokołem przekazania. </w:t>
      </w:r>
    </w:p>
    <w:p w14:paraId="73F9D3F2" w14:textId="77777777" w:rsidR="00224187" w:rsidRPr="004669A4" w:rsidRDefault="00224187" w:rsidP="00BD58A7">
      <w:pPr>
        <w:autoSpaceDE w:val="0"/>
        <w:autoSpaceDN w:val="0"/>
        <w:adjustRightInd w:val="0"/>
        <w:spacing w:line="276" w:lineRule="auto"/>
        <w:ind w:left="284"/>
        <w:rPr>
          <w:rFonts w:cs="Arial"/>
          <w:bCs/>
          <w:szCs w:val="20"/>
        </w:rPr>
      </w:pPr>
      <w:r w:rsidRPr="004669A4">
        <w:rPr>
          <w:rFonts w:cs="Arial"/>
          <w:bCs/>
          <w:szCs w:val="20"/>
        </w:rPr>
        <w:t xml:space="preserve">UWAGA: protokół przekazania zostanie podpisany w momencie, gdy dostarczona dokumentacja zawierać będzie elementy wymienione w OPZ, a zawartość przedkładanych poszczególnych elementów dokumentacji jest pełna. Zamawiający nie podpisze protokołu przekazania w przypadku przedłożenia jako opracowanie wyłącznie strony tytułowej lub części opisowej bez części rysunkowej, jeśli jest ona wymagana. </w:t>
      </w:r>
    </w:p>
    <w:p w14:paraId="141A6DF5" w14:textId="77777777" w:rsidR="00BD58A7" w:rsidRDefault="00224187" w:rsidP="00BE002E">
      <w:pPr>
        <w:numPr>
          <w:ilvl w:val="0"/>
          <w:numId w:val="11"/>
        </w:numPr>
        <w:tabs>
          <w:tab w:val="clear" w:pos="425"/>
        </w:tabs>
        <w:suppressAutoHyphens w:val="0"/>
        <w:autoSpaceDE w:val="0"/>
        <w:autoSpaceDN w:val="0"/>
        <w:adjustRightInd w:val="0"/>
        <w:spacing w:after="0" w:line="276" w:lineRule="auto"/>
        <w:ind w:left="284" w:hanging="283"/>
        <w:rPr>
          <w:rFonts w:cs="Arial"/>
          <w:bCs/>
          <w:szCs w:val="20"/>
        </w:rPr>
      </w:pPr>
      <w:r w:rsidRPr="003723A0">
        <w:rPr>
          <w:rFonts w:cs="Arial"/>
          <w:bCs/>
          <w:szCs w:val="20"/>
        </w:rPr>
        <w:t xml:space="preserve">Zamawiający niezwłocznie od przekazania ww. egzemplarza dokumentacji wystosuje uwagi </w:t>
      </w:r>
      <w:r>
        <w:rPr>
          <w:rFonts w:cs="Arial"/>
          <w:bCs/>
          <w:szCs w:val="20"/>
        </w:rPr>
        <w:br/>
      </w:r>
      <w:r w:rsidRPr="003723A0">
        <w:rPr>
          <w:rFonts w:cs="Arial"/>
          <w:bCs/>
          <w:szCs w:val="20"/>
        </w:rPr>
        <w:t xml:space="preserve">do opracowania. Wykonawca zobowiązany jest do ich uwzględnienia i dostarczenia poprawionego egzemplarza do zatwierdzenia. </w:t>
      </w:r>
    </w:p>
    <w:p w14:paraId="5B2F44A4" w14:textId="77777777" w:rsidR="00BD58A7" w:rsidRDefault="00BD58A7" w:rsidP="00BD58A7">
      <w:pPr>
        <w:tabs>
          <w:tab w:val="clear" w:pos="425"/>
        </w:tabs>
        <w:suppressAutoHyphens w:val="0"/>
        <w:autoSpaceDE w:val="0"/>
        <w:autoSpaceDN w:val="0"/>
        <w:adjustRightInd w:val="0"/>
        <w:spacing w:after="0" w:line="276" w:lineRule="auto"/>
        <w:ind w:left="284"/>
        <w:rPr>
          <w:rFonts w:cs="Arial"/>
          <w:bCs/>
          <w:szCs w:val="20"/>
        </w:rPr>
      </w:pPr>
    </w:p>
    <w:p w14:paraId="18B358E5" w14:textId="23BF7D0F" w:rsidR="00224187" w:rsidRPr="00BD58A7" w:rsidRDefault="00BD58A7" w:rsidP="00BD58A7">
      <w:pPr>
        <w:pStyle w:val="Nagwek3"/>
      </w:pPr>
      <w:bookmarkStart w:id="34" w:name="_Toc192838085"/>
      <w:r w:rsidRPr="00BD58A7">
        <w:t xml:space="preserve">2.2 </w:t>
      </w:r>
      <w:proofErr w:type="spellStart"/>
      <w:r w:rsidR="00224187" w:rsidRPr="00BD58A7">
        <w:t>Kontrola</w:t>
      </w:r>
      <w:proofErr w:type="spellEnd"/>
      <w:r w:rsidR="00224187" w:rsidRPr="00BD58A7">
        <w:t xml:space="preserve"> </w:t>
      </w:r>
      <w:proofErr w:type="spellStart"/>
      <w:r w:rsidR="00224187" w:rsidRPr="00BD58A7">
        <w:t>jakości</w:t>
      </w:r>
      <w:proofErr w:type="spellEnd"/>
      <w:r w:rsidR="00224187" w:rsidRPr="00BD58A7">
        <w:t xml:space="preserve"> </w:t>
      </w:r>
      <w:proofErr w:type="spellStart"/>
      <w:r w:rsidR="00224187" w:rsidRPr="00BD58A7">
        <w:t>opracowań</w:t>
      </w:r>
      <w:proofErr w:type="spellEnd"/>
      <w:r w:rsidR="00224187" w:rsidRPr="00BD58A7">
        <w:t xml:space="preserve"> </w:t>
      </w:r>
      <w:proofErr w:type="spellStart"/>
      <w:r w:rsidR="00224187" w:rsidRPr="00BD58A7">
        <w:t>projektowych</w:t>
      </w:r>
      <w:bookmarkEnd w:id="34"/>
      <w:proofErr w:type="spellEnd"/>
    </w:p>
    <w:p w14:paraId="3366140C" w14:textId="77777777" w:rsidR="00224187" w:rsidRPr="003723A0" w:rsidRDefault="00224187" w:rsidP="00BE002E">
      <w:pPr>
        <w:numPr>
          <w:ilvl w:val="0"/>
          <w:numId w:val="12"/>
        </w:numPr>
        <w:tabs>
          <w:tab w:val="clear" w:pos="425"/>
        </w:tabs>
        <w:suppressAutoHyphens w:val="0"/>
        <w:autoSpaceDE w:val="0"/>
        <w:autoSpaceDN w:val="0"/>
        <w:adjustRightInd w:val="0"/>
        <w:spacing w:before="0" w:line="276" w:lineRule="auto"/>
        <w:ind w:left="284" w:hanging="283"/>
        <w:rPr>
          <w:rFonts w:cs="Arial"/>
          <w:bCs/>
          <w:szCs w:val="20"/>
        </w:rPr>
      </w:pPr>
      <w:r w:rsidRPr="003723A0">
        <w:rPr>
          <w:rFonts w:cs="Arial"/>
          <w:bCs/>
          <w:szCs w:val="20"/>
        </w:rPr>
        <w:t xml:space="preserve">Narady techniczne – odbywać się będą na wniosek Zamawiającego lub Wykonawcy. Przed każdym spotkaniem Wykonawca jest zobowiązany przesłać w wersji elektronicznej dokumenty/rysunki będące przedmiotem spotkania. Z każdej narady Wykonawca sporządzi i prześle w ciągu 3 dni od spotkania proponowaną notatkę z narady technicznej. Notatka podlega zatwierdzeniu przez Zamawiającego. Zamawiający ma prawo wnieść uwagi i zastrzeżenia do przesłanej notatki. </w:t>
      </w:r>
    </w:p>
    <w:p w14:paraId="6E1BD571" w14:textId="5A4BB9F2" w:rsidR="00224187" w:rsidRPr="003723A0" w:rsidRDefault="00224187" w:rsidP="00BE002E">
      <w:pPr>
        <w:numPr>
          <w:ilvl w:val="0"/>
          <w:numId w:val="12"/>
        </w:numPr>
        <w:tabs>
          <w:tab w:val="clear" w:pos="425"/>
        </w:tabs>
        <w:suppressAutoHyphens w:val="0"/>
        <w:autoSpaceDE w:val="0"/>
        <w:autoSpaceDN w:val="0"/>
        <w:adjustRightInd w:val="0"/>
        <w:spacing w:before="0" w:line="276" w:lineRule="auto"/>
        <w:ind w:left="284" w:hanging="283"/>
        <w:rPr>
          <w:rFonts w:cs="Arial"/>
          <w:bCs/>
          <w:szCs w:val="20"/>
        </w:rPr>
      </w:pPr>
      <w:r w:rsidRPr="003723A0">
        <w:rPr>
          <w:rFonts w:cs="Arial"/>
          <w:bCs/>
          <w:szCs w:val="20"/>
        </w:rPr>
        <w:t xml:space="preserve">Wizyty robocze – spotkania poza siedzibą Zamawiającego, z udziałem Zamawiającego, Wykonawcy i stron trzecich. Z wizyty roboczej </w:t>
      </w:r>
      <w:r w:rsidRPr="003723A0">
        <w:rPr>
          <w:rFonts w:cs="Arial"/>
          <w:bCs/>
          <w:szCs w:val="20"/>
          <w:u w:val="single"/>
        </w:rPr>
        <w:t>Wykonawca</w:t>
      </w:r>
      <w:r w:rsidRPr="003723A0">
        <w:rPr>
          <w:rFonts w:cs="Arial"/>
          <w:bCs/>
          <w:szCs w:val="20"/>
        </w:rPr>
        <w:t xml:space="preserve"> sporządzi notatkę jak w przypadku narady technicznej. </w:t>
      </w:r>
    </w:p>
    <w:p w14:paraId="3CD83C06" w14:textId="77777777" w:rsidR="00224187" w:rsidRPr="003723A0" w:rsidRDefault="00224187" w:rsidP="00BD58A7">
      <w:pPr>
        <w:autoSpaceDE w:val="0"/>
        <w:autoSpaceDN w:val="0"/>
        <w:adjustRightInd w:val="0"/>
        <w:spacing w:line="276" w:lineRule="auto"/>
        <w:ind w:left="284"/>
        <w:rPr>
          <w:rFonts w:cs="Arial"/>
          <w:bCs/>
          <w:szCs w:val="20"/>
        </w:rPr>
      </w:pPr>
      <w:r w:rsidRPr="003723A0">
        <w:rPr>
          <w:rFonts w:cs="Arial"/>
          <w:b/>
          <w:szCs w:val="20"/>
        </w:rPr>
        <w:t>UWAGA:</w:t>
      </w:r>
      <w:r w:rsidRPr="003723A0">
        <w:rPr>
          <w:rFonts w:cs="Arial"/>
          <w:bCs/>
          <w:szCs w:val="20"/>
        </w:rPr>
        <w:t xml:space="preserve"> Pierwsza wizyta robocza zostanie przeprowadzona w terminie 7 dni od dnia podpisania Umowy w terenie, w celu podjęcia podstawowych ustaleń. Do notatki do opisywanego spotkania Wykonawca dołączy dokumentację fotograficzną stanu istniejącego. </w:t>
      </w:r>
    </w:p>
    <w:p w14:paraId="026C60A7" w14:textId="7E2F2B87" w:rsidR="005D4658" w:rsidRPr="00BD58A7" w:rsidRDefault="00874608" w:rsidP="00BD58A7">
      <w:pPr>
        <w:pStyle w:val="Nagwek3"/>
      </w:pPr>
      <w:bookmarkStart w:id="35" w:name="_Toc192838086"/>
      <w:r w:rsidRPr="00BD58A7">
        <w:t>2.</w:t>
      </w:r>
      <w:r w:rsidR="00BD58A7">
        <w:t>3</w:t>
      </w:r>
      <w:r w:rsidR="00D90254" w:rsidRPr="00BD58A7">
        <w:t xml:space="preserve">  </w:t>
      </w:r>
      <w:proofErr w:type="spellStart"/>
      <w:r w:rsidR="005D4658" w:rsidRPr="00BD58A7">
        <w:t>Przygotowanie</w:t>
      </w:r>
      <w:proofErr w:type="spellEnd"/>
      <w:r w:rsidR="005D4658" w:rsidRPr="00BD58A7">
        <w:t xml:space="preserve"> </w:t>
      </w:r>
      <w:proofErr w:type="spellStart"/>
      <w:r w:rsidR="005D4658" w:rsidRPr="00BD58A7">
        <w:t>terenu</w:t>
      </w:r>
      <w:proofErr w:type="spellEnd"/>
      <w:r w:rsidR="005D4658" w:rsidRPr="00BD58A7">
        <w:t xml:space="preserve"> </w:t>
      </w:r>
      <w:proofErr w:type="spellStart"/>
      <w:r w:rsidR="005D4658" w:rsidRPr="00BD58A7">
        <w:t>budowy</w:t>
      </w:r>
      <w:bookmarkEnd w:id="35"/>
      <w:proofErr w:type="spellEnd"/>
    </w:p>
    <w:p w14:paraId="411BE49F" w14:textId="6CA2E039" w:rsidR="005D4658" w:rsidRDefault="004D1EF1" w:rsidP="00BD58A7">
      <w:pPr>
        <w:spacing w:before="0" w:after="0"/>
        <w:rPr>
          <w:color w:val="auto"/>
        </w:rPr>
      </w:pPr>
      <w:r w:rsidRPr="00A51AD2">
        <w:rPr>
          <w:color w:val="auto"/>
        </w:rPr>
        <w:tab/>
      </w:r>
      <w:r w:rsidR="005D4658" w:rsidRPr="00A51AD2">
        <w:rPr>
          <w:color w:val="auto"/>
        </w:rPr>
        <w:t>Wykonawca jest odpowiedzialny za geodezyjne wytyczenie trasy, wyniesienie punktów pomiarowych i ich oznaczeń, a w przypadku ich zniszczenia do ich odtworzenia na własny koszt.</w:t>
      </w:r>
      <w:r w:rsidRPr="00A51AD2">
        <w:rPr>
          <w:color w:val="auto"/>
        </w:rPr>
        <w:t xml:space="preserve"> </w:t>
      </w:r>
      <w:r w:rsidR="005D4658" w:rsidRPr="00A51AD2">
        <w:rPr>
          <w:color w:val="auto"/>
        </w:rPr>
        <w:t>Wykonawca odpowiedzialny będzie za ewentualne odniesienia ogrodzeń.</w:t>
      </w:r>
      <w:r w:rsidR="00BD58A7">
        <w:rPr>
          <w:color w:val="auto"/>
        </w:rPr>
        <w:t xml:space="preserve"> </w:t>
      </w:r>
      <w:r w:rsidR="005D4658" w:rsidRPr="00A51AD2">
        <w:rPr>
          <w:color w:val="auto"/>
        </w:rPr>
        <w:t>Przed przystąpieniem do robót należy je oznakować zgodnie z wcześniej sporządzonym i zatwierdzonym projektem czasowej organizacji ruchu.</w:t>
      </w:r>
    </w:p>
    <w:p w14:paraId="4B3D3261" w14:textId="77777777" w:rsidR="00BD58A7" w:rsidRPr="00A51AD2" w:rsidRDefault="00BD58A7" w:rsidP="00BD58A7">
      <w:pPr>
        <w:spacing w:before="0" w:after="0"/>
        <w:rPr>
          <w:color w:val="auto"/>
        </w:rPr>
      </w:pPr>
    </w:p>
    <w:p w14:paraId="3A61CE00" w14:textId="5724CDD0" w:rsidR="005D4658" w:rsidRPr="00A51AD2" w:rsidRDefault="00874608" w:rsidP="00BD58A7">
      <w:pPr>
        <w:pStyle w:val="Nagwek3"/>
      </w:pPr>
      <w:bookmarkStart w:id="36" w:name="_Toc192838087"/>
      <w:r w:rsidRPr="00A51AD2">
        <w:lastRenderedPageBreak/>
        <w:t>2.</w:t>
      </w:r>
      <w:r w:rsidR="00BD58A7">
        <w:t>4</w:t>
      </w:r>
      <w:r w:rsidR="00EA05F3" w:rsidRPr="00A51AD2">
        <w:t xml:space="preserve"> </w:t>
      </w:r>
      <w:r w:rsidR="004D1EF1" w:rsidRPr="00A51AD2">
        <w:t>Konstrukcja</w:t>
      </w:r>
      <w:bookmarkEnd w:id="36"/>
    </w:p>
    <w:p w14:paraId="3E89BDF7" w14:textId="73A3ADAE" w:rsidR="004D1EF1" w:rsidRPr="00A51AD2" w:rsidRDefault="004D1EF1" w:rsidP="00BD58A7">
      <w:r w:rsidRPr="00A51AD2">
        <w:tab/>
      </w:r>
      <w:r w:rsidR="005D4658" w:rsidRPr="00A51AD2">
        <w:t xml:space="preserve">Ostateczna konstrukcja nawierzchni </w:t>
      </w:r>
      <w:r w:rsidR="00FE47DB" w:rsidRPr="00A51AD2">
        <w:t xml:space="preserve">z kostki </w:t>
      </w:r>
      <w:r w:rsidR="005D4658" w:rsidRPr="00A51AD2">
        <w:t>betonowej i rozwiązania projektowe zostaną dobrane przez projektanta na podstawie badań podłoża gruntowego i wytycznych z niniejszego PFU.</w:t>
      </w:r>
      <w:r w:rsidR="00BD58A7">
        <w:t xml:space="preserve"> </w:t>
      </w:r>
      <w:r w:rsidR="005D4658" w:rsidRPr="00A51AD2">
        <w:t xml:space="preserve">W czasie robót budowlanych, bezpośrednio po odsłonięciu podłoża gruntowego nawierzchni w wykopach </w:t>
      </w:r>
      <w:r w:rsidR="00BD58A7">
        <w:br/>
      </w:r>
      <w:r w:rsidR="005D4658" w:rsidRPr="00A51AD2">
        <w:t xml:space="preserve">lub po uformowaniu nasypów, przed wykonaniem warstwy ulepszonego podłoża lub pierwszej warstwy konstrukcji nawierzchni, należy przeprowadzić badania kontrolne potwierdzające założenia dotyczące nośności podłoża, przyjęte w czasie projektowania. </w:t>
      </w:r>
    </w:p>
    <w:p w14:paraId="1C4C08D0" w14:textId="50FDDED6" w:rsidR="005D4658" w:rsidRPr="00A51AD2" w:rsidRDefault="004D1EF1" w:rsidP="00BD58A7">
      <w:r w:rsidRPr="00A51AD2">
        <w:tab/>
      </w:r>
      <w:r w:rsidR="005D4658" w:rsidRPr="00A51AD2">
        <w:t xml:space="preserve">W przypadku stwierdzenia braku nośności istniejącego podłoża należy doprowadzić je </w:t>
      </w:r>
      <w:r w:rsidR="00BD58A7">
        <w:br/>
      </w:r>
      <w:r w:rsidR="005D4658" w:rsidRPr="00A51AD2">
        <w:t xml:space="preserve">do wymaganej nośności na koszt Wykonawcy. Dolne warstwy konstrukcji należy posadowić na podłożu gruntowym zgodnie z KTKNS w zależności od grupy nośności podłoża i kategorii ruchu. Ze względu na ujednolicenie technologii robót na projektowanym odcinku drogi zaleca się przyjęcie jednego typu konstrukcji nawierzchni, który będzie obowiązywał w odniesieniu do wszystkich grup nośności podłoża, zgodnie z zapisami KTKNS. </w:t>
      </w:r>
    </w:p>
    <w:p w14:paraId="13B7E9EE" w14:textId="6A7A3695" w:rsidR="004D1EF1" w:rsidRPr="00A51AD2" w:rsidRDefault="004D1EF1" w:rsidP="00BD58A7">
      <w:r w:rsidRPr="00A51AD2">
        <w:tab/>
      </w:r>
      <w:r w:rsidR="00FE47DB" w:rsidRPr="00A51AD2">
        <w:t xml:space="preserve">Proponowana konstrukcja drogi została przedstawiona w PFU </w:t>
      </w:r>
      <w:r w:rsidRPr="00A51AD2">
        <w:t xml:space="preserve">w </w:t>
      </w:r>
      <w:r w:rsidR="00FE47DB" w:rsidRPr="00A51AD2">
        <w:t>p.1.2</w:t>
      </w:r>
      <w:r w:rsidR="00E771CF" w:rsidRPr="00A51AD2">
        <w:t>.</w:t>
      </w:r>
      <w:r w:rsidRPr="00A51AD2">
        <w:t>1, gdzie opisano szczegółowo proponowaną konstrukcję na ulicy Racula-Widokowa w Zielonej Górze.</w:t>
      </w:r>
    </w:p>
    <w:p w14:paraId="42DA1D09" w14:textId="1195F993" w:rsidR="005D4658" w:rsidRPr="00A51AD2" w:rsidRDefault="004D1EF1" w:rsidP="00BD58A7">
      <w:r w:rsidRPr="00A51AD2">
        <w:tab/>
      </w:r>
      <w:r w:rsidR="005D4658" w:rsidRPr="00A51AD2">
        <w:t xml:space="preserve">Wykonawca ma obowiązek uporządkować teren w otoczeniu budowy, jeżeli został on naruszony. Musi zadbać o estetykę. Doły po karczach muszą być uporządkowane. </w:t>
      </w:r>
      <w:r w:rsidR="00FE47DB" w:rsidRPr="00A51AD2">
        <w:t>S</w:t>
      </w:r>
      <w:r w:rsidR="005D4658" w:rsidRPr="00A51AD2">
        <w:t>karpy wraz z terenem pasa drogowego należy umocnić z humusowaniem i zasianiem trawy.</w:t>
      </w:r>
    </w:p>
    <w:p w14:paraId="4498B9F0" w14:textId="3E331021" w:rsidR="005D4658" w:rsidRPr="00A51AD2" w:rsidRDefault="00874608" w:rsidP="00BD58A7">
      <w:pPr>
        <w:pStyle w:val="Nagwek3"/>
      </w:pPr>
      <w:bookmarkStart w:id="37" w:name="_Toc192838088"/>
      <w:bookmarkStart w:id="38" w:name="_Hlk191161018"/>
      <w:r w:rsidRPr="00A51AD2">
        <w:t>2.</w:t>
      </w:r>
      <w:r w:rsidR="00BD58A7">
        <w:t>5</w:t>
      </w:r>
      <w:r w:rsidRPr="00A51AD2">
        <w:t xml:space="preserve"> </w:t>
      </w:r>
      <w:r w:rsidR="005D4658" w:rsidRPr="00A51AD2">
        <w:t>Określenie zakresu wyceny całości robót</w:t>
      </w:r>
      <w:bookmarkEnd w:id="37"/>
    </w:p>
    <w:bookmarkEnd w:id="38"/>
    <w:p w14:paraId="3221F398" w14:textId="6931850F" w:rsidR="005D4658" w:rsidRPr="00A51AD2" w:rsidRDefault="00B831A3" w:rsidP="004D1EF1">
      <w:pPr>
        <w:spacing w:before="0" w:after="0"/>
        <w:rPr>
          <w:color w:val="auto"/>
        </w:rPr>
      </w:pPr>
      <w:r w:rsidRPr="00A51AD2">
        <w:rPr>
          <w:color w:val="auto"/>
        </w:rPr>
        <w:tab/>
      </w:r>
      <w:r w:rsidR="005D4658" w:rsidRPr="00A51AD2">
        <w:rPr>
          <w:color w:val="auto"/>
        </w:rPr>
        <w:t>W celu oszacowania i wyceny zakresu całości robót dla potrzeb sporządzenia oferty należy uwzględnić wszystkie koszty związane z:</w:t>
      </w:r>
    </w:p>
    <w:p w14:paraId="0D6CBD97" w14:textId="5AC6FAA3" w:rsidR="00BD58A7" w:rsidRDefault="00B831A3" w:rsidP="00BE002E">
      <w:pPr>
        <w:pStyle w:val="Akapitzlist"/>
        <w:numPr>
          <w:ilvl w:val="0"/>
          <w:numId w:val="18"/>
        </w:numPr>
        <w:spacing w:before="0" w:after="0"/>
        <w:ind w:left="284" w:hanging="284"/>
        <w:rPr>
          <w:color w:val="auto"/>
        </w:rPr>
      </w:pPr>
      <w:r w:rsidRPr="00BD58A7">
        <w:rPr>
          <w:color w:val="auto"/>
        </w:rPr>
        <w:t>U</w:t>
      </w:r>
      <w:r w:rsidR="005D4658" w:rsidRPr="00BD58A7">
        <w:rPr>
          <w:color w:val="auto"/>
        </w:rPr>
        <w:t xml:space="preserve">zyskaniem niezbędnych </w:t>
      </w:r>
      <w:r w:rsidR="004D1EF1" w:rsidRPr="00BD58A7">
        <w:rPr>
          <w:color w:val="auto"/>
        </w:rPr>
        <w:t xml:space="preserve">pozwoleń </w:t>
      </w:r>
      <w:r w:rsidR="005D4658" w:rsidRPr="00BD58A7">
        <w:rPr>
          <w:color w:val="auto"/>
        </w:rPr>
        <w:t>od organów administracji publicznej, instytucji, podmiotów, wszelkie niezbędne warunki techniczne, opinie, uzgodnienia, zezwolenia, postanowienia i decyzje administracyjnych wynikające z przepisów prawa, a warunkujących przyszłą realizację inwestycji</w:t>
      </w:r>
      <w:r w:rsidRPr="00BD58A7">
        <w:rPr>
          <w:color w:val="auto"/>
        </w:rPr>
        <w:t>.</w:t>
      </w:r>
    </w:p>
    <w:p w14:paraId="61362A98" w14:textId="7412B9BF" w:rsidR="00B831A3" w:rsidRPr="00BD58A7" w:rsidRDefault="00B831A3" w:rsidP="00BE002E">
      <w:pPr>
        <w:pStyle w:val="Akapitzlist"/>
        <w:numPr>
          <w:ilvl w:val="0"/>
          <w:numId w:val="18"/>
        </w:numPr>
        <w:spacing w:before="0" w:after="0"/>
        <w:ind w:left="284" w:hanging="284"/>
        <w:rPr>
          <w:color w:val="auto"/>
        </w:rPr>
      </w:pPr>
      <w:r w:rsidRPr="00BD58A7">
        <w:rPr>
          <w:color w:val="auto"/>
        </w:rPr>
        <w:t xml:space="preserve">Dodatkowo </w:t>
      </w:r>
      <w:r w:rsidR="005D4658" w:rsidRPr="00BD58A7">
        <w:rPr>
          <w:color w:val="auto"/>
        </w:rPr>
        <w:t>materiałów składających się na kompletną dokumentację projektową przedmiotowego zamierzenia budowlanego oraz wykonaniem i przygotowaniem kompletnej dokumentacji projektowej przedmiotowego zamierzenia budowlanego wraz z dokumentacją na poszczególne branże</w:t>
      </w:r>
      <w:r w:rsidRPr="00BD58A7">
        <w:rPr>
          <w:color w:val="auto"/>
        </w:rPr>
        <w:t>.</w:t>
      </w:r>
    </w:p>
    <w:p w14:paraId="4C5916CA" w14:textId="75AC458F" w:rsidR="005D4658" w:rsidRPr="00BD58A7" w:rsidRDefault="00B831A3" w:rsidP="00BE002E">
      <w:pPr>
        <w:pStyle w:val="Akapitzlist"/>
        <w:numPr>
          <w:ilvl w:val="0"/>
          <w:numId w:val="18"/>
        </w:numPr>
        <w:spacing w:before="0"/>
        <w:ind w:left="284" w:hanging="284"/>
        <w:rPr>
          <w:color w:val="auto"/>
        </w:rPr>
      </w:pPr>
      <w:r w:rsidRPr="00BD58A7">
        <w:rPr>
          <w:color w:val="auto"/>
        </w:rPr>
        <w:t>W</w:t>
      </w:r>
      <w:r w:rsidR="005D4658" w:rsidRPr="00BD58A7">
        <w:rPr>
          <w:color w:val="auto"/>
        </w:rPr>
        <w:t>ykonaniem przebudowy drogi odpowiednio do potrzeb remontem, przebudową, odbudową, budową urządzeń inżynierskich</w:t>
      </w:r>
      <w:r w:rsidRPr="00BD58A7">
        <w:rPr>
          <w:color w:val="auto"/>
        </w:rPr>
        <w:t xml:space="preserve"> </w:t>
      </w:r>
      <w:r w:rsidR="005D4658" w:rsidRPr="00BD58A7">
        <w:rPr>
          <w:color w:val="auto"/>
        </w:rPr>
        <w:t>− obsługą geodezyjną budow</w:t>
      </w:r>
      <w:r w:rsidR="008F10CB" w:rsidRPr="00BD58A7">
        <w:rPr>
          <w:color w:val="auto"/>
        </w:rPr>
        <w:t>y</w:t>
      </w:r>
      <w:r w:rsidRPr="00BD58A7">
        <w:rPr>
          <w:color w:val="auto"/>
        </w:rPr>
        <w:t>.</w:t>
      </w:r>
    </w:p>
    <w:p w14:paraId="3220FBED" w14:textId="0183ED5F" w:rsidR="00874608" w:rsidRPr="00A51AD2" w:rsidRDefault="00B831A3" w:rsidP="006427D9">
      <w:pPr>
        <w:spacing w:before="0"/>
        <w:rPr>
          <w:color w:val="auto"/>
        </w:rPr>
      </w:pPr>
      <w:r w:rsidRPr="00A51AD2">
        <w:rPr>
          <w:color w:val="auto"/>
        </w:rPr>
        <w:tab/>
      </w:r>
      <w:r w:rsidR="005D4658" w:rsidRPr="00A51AD2">
        <w:rPr>
          <w:color w:val="auto"/>
        </w:rPr>
        <w:t xml:space="preserve">Wykonawca ponosi ryzyko wynikające z oszacowania wielkości oraz kosztów robót bazując </w:t>
      </w:r>
      <w:r w:rsidR="00BE002E">
        <w:rPr>
          <w:color w:val="auto"/>
        </w:rPr>
        <w:br/>
      </w:r>
      <w:r w:rsidR="005D4658" w:rsidRPr="00A51AD2">
        <w:rPr>
          <w:color w:val="auto"/>
        </w:rPr>
        <w:t xml:space="preserve">na swoim doświadczeniu oraz rozpoznaniu terenu i obiektów podlegających przebudowie. Akceptacja projektu przez Zamawiającego nie zwalnia Wykonawcy z odpowiedzialności za błędy projektowe </w:t>
      </w:r>
      <w:r w:rsidR="00BE002E">
        <w:rPr>
          <w:color w:val="auto"/>
        </w:rPr>
        <w:br/>
      </w:r>
      <w:r w:rsidR="005D4658" w:rsidRPr="00A51AD2">
        <w:rPr>
          <w:color w:val="auto"/>
        </w:rPr>
        <w:t>lub niezgodność projektu ze stanem istniejącym.</w:t>
      </w:r>
    </w:p>
    <w:p w14:paraId="3FF2534D" w14:textId="57D9F997" w:rsidR="005D4658" w:rsidRPr="00A51AD2" w:rsidRDefault="00874608" w:rsidP="00BE002E">
      <w:pPr>
        <w:pStyle w:val="Nagwek3"/>
      </w:pPr>
      <w:bookmarkStart w:id="39" w:name="_Toc192838089"/>
      <w:r w:rsidRPr="00A51AD2">
        <w:t>2.</w:t>
      </w:r>
      <w:r w:rsidR="00BE002E">
        <w:t>6</w:t>
      </w:r>
      <w:r w:rsidR="005D4658" w:rsidRPr="00A51AD2">
        <w:t xml:space="preserve"> </w:t>
      </w:r>
      <w:proofErr w:type="spellStart"/>
      <w:r w:rsidR="005D4658" w:rsidRPr="00A51AD2">
        <w:t>Warunki</w:t>
      </w:r>
      <w:proofErr w:type="spellEnd"/>
      <w:r w:rsidR="005D4658" w:rsidRPr="00A51AD2">
        <w:t xml:space="preserve"> </w:t>
      </w:r>
      <w:proofErr w:type="spellStart"/>
      <w:r w:rsidR="005D4658" w:rsidRPr="00A51AD2">
        <w:t>wykonania</w:t>
      </w:r>
      <w:proofErr w:type="spellEnd"/>
      <w:r w:rsidR="005D4658" w:rsidRPr="00A51AD2">
        <w:t xml:space="preserve"> i </w:t>
      </w:r>
      <w:proofErr w:type="spellStart"/>
      <w:r w:rsidR="005D4658" w:rsidRPr="00A51AD2">
        <w:t>odbioru</w:t>
      </w:r>
      <w:proofErr w:type="spellEnd"/>
      <w:r w:rsidR="005D4658" w:rsidRPr="00A51AD2">
        <w:t xml:space="preserve"> </w:t>
      </w:r>
      <w:proofErr w:type="spellStart"/>
      <w:r w:rsidR="005D4658" w:rsidRPr="00A51AD2">
        <w:t>robót</w:t>
      </w:r>
      <w:proofErr w:type="spellEnd"/>
      <w:r w:rsidR="005D4658" w:rsidRPr="00A51AD2">
        <w:t xml:space="preserve"> </w:t>
      </w:r>
      <w:proofErr w:type="spellStart"/>
      <w:r w:rsidR="005D4658" w:rsidRPr="00A51AD2">
        <w:t>budowlanych</w:t>
      </w:r>
      <w:proofErr w:type="spellEnd"/>
      <w:r w:rsidR="005D4658" w:rsidRPr="00A51AD2">
        <w:t xml:space="preserve"> </w:t>
      </w:r>
      <w:proofErr w:type="spellStart"/>
      <w:r w:rsidR="005D4658" w:rsidRPr="00A51AD2">
        <w:t>odpowiadających</w:t>
      </w:r>
      <w:proofErr w:type="spellEnd"/>
      <w:r w:rsidR="005D4658" w:rsidRPr="00A51AD2">
        <w:t xml:space="preserve"> </w:t>
      </w:r>
      <w:proofErr w:type="spellStart"/>
      <w:r w:rsidR="005D4658" w:rsidRPr="00A51AD2">
        <w:t>zawartości</w:t>
      </w:r>
      <w:proofErr w:type="spellEnd"/>
      <w:r w:rsidR="005D4658" w:rsidRPr="00A51AD2">
        <w:t xml:space="preserve"> </w:t>
      </w:r>
      <w:proofErr w:type="spellStart"/>
      <w:r w:rsidRPr="00A51AD2">
        <w:t>STWiOR</w:t>
      </w:r>
      <w:r w:rsidR="00224187">
        <w:t>B</w:t>
      </w:r>
      <w:bookmarkEnd w:id="39"/>
      <w:proofErr w:type="spellEnd"/>
      <w:r w:rsidR="005D4658" w:rsidRPr="00A51AD2">
        <w:t xml:space="preserve"> </w:t>
      </w:r>
    </w:p>
    <w:p w14:paraId="36FC7998" w14:textId="3D35F6EE" w:rsidR="005D4658" w:rsidRPr="00A51AD2" w:rsidRDefault="006427D9" w:rsidP="00BE002E">
      <w:r w:rsidRPr="00A51AD2">
        <w:tab/>
      </w:r>
      <w:r w:rsidR="005D4658" w:rsidRPr="00A51AD2">
        <w:t xml:space="preserve">Przebudowa drogi winna być wykonana w oparciu o obowiązujące przepisy (w tym w szczególności Prawa Budowlanego), dokumentację projektową i Szczegółowe Specyfikacje Techniczne Wykonania </w:t>
      </w:r>
      <w:r w:rsidR="00BE002E">
        <w:br/>
      </w:r>
      <w:r w:rsidR="005D4658" w:rsidRPr="00A51AD2">
        <w:t>i Odbioru Robót</w:t>
      </w:r>
      <w:r w:rsidR="00224187">
        <w:t xml:space="preserve"> Budowlanych</w:t>
      </w:r>
      <w:r w:rsidR="005D4658" w:rsidRPr="00A51AD2">
        <w:t>.</w:t>
      </w:r>
    </w:p>
    <w:p w14:paraId="553BCB25" w14:textId="0597290E" w:rsidR="005D4658" w:rsidRPr="00A51AD2" w:rsidRDefault="005D4658" w:rsidP="00BE002E">
      <w:pPr>
        <w:pStyle w:val="Akapitzlist"/>
        <w:numPr>
          <w:ilvl w:val="0"/>
          <w:numId w:val="19"/>
        </w:numPr>
        <w:ind w:left="284" w:hanging="284"/>
      </w:pPr>
      <w:r w:rsidRPr="00BE002E">
        <w:rPr>
          <w:u w:val="single"/>
        </w:rPr>
        <w:lastRenderedPageBreak/>
        <w:t>Odbiór robót zanikających i ulegających zakryciu</w:t>
      </w:r>
      <w:r w:rsidRPr="00A51AD2">
        <w:t xml:space="preserve"> polega na finalnej ocenie ilości i jakości wykonywanych robót, które w dalszym procesie realizacji ulegną zakryciu. Odbiór robót zanikających i ulegających zakryciu będzie dokonany w czasie umożliwiającym wykonanie ewentualnych korekt </w:t>
      </w:r>
      <w:r w:rsidR="00BE002E">
        <w:br/>
      </w:r>
      <w:r w:rsidRPr="00A51AD2">
        <w:t>i poprawek bez hamowania ogólnego postępu robót. Odbioru robót dokonuje inspektor nadzoru.</w:t>
      </w:r>
    </w:p>
    <w:p w14:paraId="71ED1EE2" w14:textId="03A39D98" w:rsidR="005D4658" w:rsidRPr="00A51AD2" w:rsidRDefault="00BE002E" w:rsidP="00BE002E">
      <w:pPr>
        <w:pStyle w:val="Akapitzlist"/>
        <w:ind w:left="284" w:hanging="284"/>
      </w:pPr>
      <w:r>
        <w:tab/>
      </w:r>
      <w:r w:rsidR="005D4658" w:rsidRPr="00A51AD2">
        <w:t xml:space="preserve">Odbiór robót zanikających i ulegających zakryciu nastąpi na zasadach i w terminach ustalonych </w:t>
      </w:r>
      <w:r w:rsidR="00A963B2" w:rsidRPr="00A51AD2">
        <w:br/>
      </w:r>
      <w:r w:rsidR="005D4658" w:rsidRPr="00A51AD2">
        <w:t>w zapisach umowy oraz Specyfikacjach Technicznych Wykonania i Odbioru Robót.</w:t>
      </w:r>
    </w:p>
    <w:p w14:paraId="30C6B924" w14:textId="36E18AD0" w:rsidR="005D4658" w:rsidRPr="00A51AD2" w:rsidRDefault="00BE002E" w:rsidP="00BE002E">
      <w:pPr>
        <w:pStyle w:val="Akapitzlist"/>
        <w:ind w:left="284" w:hanging="284"/>
      </w:pPr>
      <w:r>
        <w:tab/>
      </w:r>
      <w:r w:rsidR="005D4658" w:rsidRPr="00A51AD2">
        <w:t xml:space="preserve">Jakość i ilość robót ulegających zakryciu ocenia inspektor nadzoru na podstawie dokumentów zawierających komplet wyników badań laboratoryjnych i w oparciu o przeprowadzone pomiary, </w:t>
      </w:r>
      <w:r w:rsidR="00A963B2" w:rsidRPr="00A51AD2">
        <w:br/>
      </w:r>
      <w:r w:rsidR="005D4658" w:rsidRPr="00A51AD2">
        <w:t xml:space="preserve">w konfrontacji z dokumentacją projektową, </w:t>
      </w:r>
      <w:proofErr w:type="spellStart"/>
      <w:r w:rsidR="005D4658" w:rsidRPr="00A51AD2">
        <w:t>STWiOR</w:t>
      </w:r>
      <w:r w:rsidR="00224187">
        <w:t>B</w:t>
      </w:r>
      <w:proofErr w:type="spellEnd"/>
      <w:r w:rsidR="005D4658" w:rsidRPr="00A51AD2">
        <w:t xml:space="preserve"> i uprzednimi ustaleniami.</w:t>
      </w:r>
    </w:p>
    <w:p w14:paraId="2E0E6226" w14:textId="7DAA89E4" w:rsidR="005D4658" w:rsidRPr="00A51AD2" w:rsidRDefault="005D4658" w:rsidP="00BE002E">
      <w:pPr>
        <w:pStyle w:val="Akapitzlist"/>
        <w:numPr>
          <w:ilvl w:val="0"/>
          <w:numId w:val="19"/>
        </w:numPr>
        <w:ind w:left="284" w:hanging="284"/>
      </w:pPr>
      <w:r w:rsidRPr="00BE002E">
        <w:rPr>
          <w:u w:val="single"/>
        </w:rPr>
        <w:t>Odbiór częściowy</w:t>
      </w:r>
      <w:r w:rsidRPr="00A51AD2">
        <w:t xml:space="preserve"> polega na ocenie ilości i jakości wykonanych części robót. Odbiór robót częściowych nastąpi na zasadach i w terminach ustalonych w zapisach umowy.</w:t>
      </w:r>
    </w:p>
    <w:p w14:paraId="1BDC3493" w14:textId="1F5D5D13" w:rsidR="005D4658" w:rsidRPr="00A51AD2" w:rsidRDefault="005D4658" w:rsidP="00BE002E">
      <w:pPr>
        <w:pStyle w:val="Akapitzlist"/>
        <w:numPr>
          <w:ilvl w:val="0"/>
          <w:numId w:val="19"/>
        </w:numPr>
        <w:ind w:left="284" w:hanging="284"/>
      </w:pPr>
      <w:r w:rsidRPr="00BE002E">
        <w:rPr>
          <w:u w:val="single"/>
        </w:rPr>
        <w:t>Odbiór ostateczny</w:t>
      </w:r>
      <w:r w:rsidRPr="00A51AD2">
        <w:t xml:space="preserve"> polega na finalnej ocenie rzeczywistego wykonania robót w odniesieniu do ich ilości, jakości i wartości.</w:t>
      </w:r>
      <w:r w:rsidR="00003005" w:rsidRPr="00A51AD2">
        <w:t xml:space="preserve"> </w:t>
      </w:r>
      <w:r w:rsidRPr="00A51AD2">
        <w:t xml:space="preserve">Całkowite zakończenie robót oraz gotowość do odbioru ostatecznego będzie stwierdzona przez Wykonawcę wpisem do dziennika budowy z bezzwłocznym powiadomieniem </w:t>
      </w:r>
      <w:r w:rsidR="00BE002E">
        <w:br/>
      </w:r>
      <w:r w:rsidRPr="00A51AD2">
        <w:t>na piśmie o tym fakcie Zamawiającego.</w:t>
      </w:r>
      <w:r w:rsidR="00003005" w:rsidRPr="00A51AD2">
        <w:t xml:space="preserve"> </w:t>
      </w:r>
      <w:r w:rsidRPr="00A51AD2">
        <w:t xml:space="preserve">Odbiór ostateczny robót nastąpi w terminie ustalonym </w:t>
      </w:r>
      <w:r w:rsidR="00BE002E">
        <w:br/>
      </w:r>
      <w:r w:rsidRPr="00A51AD2">
        <w:t xml:space="preserve">w dokumentach umowy, licząc od dnia potwierdzenia przez inspektora nadzoru zakończenia robót </w:t>
      </w:r>
      <w:r w:rsidR="00BE002E">
        <w:br/>
      </w:r>
      <w:r w:rsidRPr="00A51AD2">
        <w:t>i operatu kolaudacyjnego.</w:t>
      </w:r>
      <w:r w:rsidR="00003005" w:rsidRPr="00A51AD2">
        <w:t xml:space="preserve"> </w:t>
      </w:r>
      <w:r w:rsidRPr="00A51AD2">
        <w:t xml:space="preserve">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w:t>
      </w:r>
      <w:proofErr w:type="spellStart"/>
      <w:r w:rsidRPr="00A51AD2">
        <w:t>STWiOR</w:t>
      </w:r>
      <w:r w:rsidR="00224187">
        <w:t>B</w:t>
      </w:r>
      <w:proofErr w:type="spellEnd"/>
      <w:r w:rsidRPr="00A51AD2">
        <w:t>.</w:t>
      </w:r>
    </w:p>
    <w:p w14:paraId="69D9A373" w14:textId="183AF1CE" w:rsidR="005D4658" w:rsidRPr="00A51AD2" w:rsidRDefault="00BE002E" w:rsidP="00BE002E">
      <w:r>
        <w:tab/>
      </w:r>
      <w:r w:rsidR="005D4658" w:rsidRPr="00A51AD2">
        <w:t>W toku odbioru ostatecznego robót komisja zapozna się z realizacją ustaleń przyjętych w trakcie odbiorów robót zanikających i ulegających zakryciu, zwłaszcza w zakresie wykonania robót uzupełniających i robót poprawkowych.</w:t>
      </w:r>
    </w:p>
    <w:p w14:paraId="5D605305" w14:textId="285B21F0" w:rsidR="005D4658" w:rsidRPr="00A51AD2" w:rsidRDefault="00BE002E" w:rsidP="00BE002E">
      <w:r>
        <w:tab/>
      </w:r>
      <w:r w:rsidR="005D4658" w:rsidRPr="00A51AD2">
        <w:t>W przypadkach niewykonania wyznaczonych robót poprawkowych</w:t>
      </w:r>
      <w:r w:rsidR="008F10CB" w:rsidRPr="00A51AD2">
        <w:t xml:space="preserve">, </w:t>
      </w:r>
      <w:r w:rsidR="005D4658" w:rsidRPr="00A51AD2">
        <w:t>komisja przerwie swoje czynności i ustali nowy termin odbioru ostatecznego.</w:t>
      </w:r>
    </w:p>
    <w:p w14:paraId="7E43F1B5" w14:textId="4B31AD35" w:rsidR="00003005" w:rsidRPr="00A51AD2" w:rsidRDefault="00BE002E" w:rsidP="00BE002E">
      <w:r>
        <w:tab/>
      </w:r>
      <w:r w:rsidR="005D4658" w:rsidRPr="00A51AD2">
        <w:t xml:space="preserve">Podstawowym dokumentem do dokonania odbioru ostatecznego robót jest protokół odbioru ostatecznego robót sporządzony wg wzoru ustalonego przez Zamawiającego. </w:t>
      </w:r>
    </w:p>
    <w:p w14:paraId="53692884" w14:textId="3B992C44" w:rsidR="005D4658" w:rsidRPr="00A51AD2" w:rsidRDefault="005D4658" w:rsidP="00003005">
      <w:pPr>
        <w:spacing w:before="0"/>
        <w:rPr>
          <w:color w:val="auto"/>
        </w:rPr>
      </w:pPr>
      <w:r w:rsidRPr="00A51AD2">
        <w:rPr>
          <w:color w:val="auto"/>
          <w:u w:val="single"/>
        </w:rPr>
        <w:t>Do odbioru ostatecznego Wykonawca jest zobowiązany przygotować operat kolaudacyjny, który winien zawierać</w:t>
      </w:r>
      <w:r w:rsidRPr="00A51AD2">
        <w:rPr>
          <w:color w:val="auto"/>
        </w:rPr>
        <w:t>:</w:t>
      </w:r>
    </w:p>
    <w:p w14:paraId="3BE77F55" w14:textId="03FC742F" w:rsidR="00003005" w:rsidRPr="00A51AD2" w:rsidRDefault="005D4658" w:rsidP="00BE002E">
      <w:pPr>
        <w:pStyle w:val="Akapitzlist"/>
        <w:numPr>
          <w:ilvl w:val="0"/>
          <w:numId w:val="20"/>
        </w:numPr>
        <w:tabs>
          <w:tab w:val="clear" w:pos="425"/>
          <w:tab w:val="left" w:pos="207"/>
        </w:tabs>
        <w:spacing w:before="0" w:after="0"/>
        <w:ind w:left="567"/>
        <w:rPr>
          <w:color w:val="auto"/>
        </w:rPr>
      </w:pPr>
      <w:r w:rsidRPr="00A51AD2">
        <w:rPr>
          <w:color w:val="auto"/>
        </w:rPr>
        <w:t xml:space="preserve">dokumenty rozliczeniowe – protokoły odbioru robót częściowych, </w:t>
      </w:r>
    </w:p>
    <w:p w14:paraId="044428F9" w14:textId="0701E314" w:rsidR="005D4658" w:rsidRPr="00A51AD2" w:rsidRDefault="005D4658" w:rsidP="00BE002E">
      <w:pPr>
        <w:pStyle w:val="Akapitzlist"/>
        <w:numPr>
          <w:ilvl w:val="0"/>
          <w:numId w:val="20"/>
        </w:numPr>
        <w:tabs>
          <w:tab w:val="clear" w:pos="425"/>
          <w:tab w:val="left" w:pos="207"/>
        </w:tabs>
        <w:spacing w:before="0" w:after="0"/>
        <w:ind w:left="567"/>
        <w:rPr>
          <w:color w:val="auto"/>
        </w:rPr>
      </w:pPr>
      <w:r w:rsidRPr="00A51AD2">
        <w:rPr>
          <w:color w:val="auto"/>
        </w:rPr>
        <w:t>pisemną gwarancję jakości na wykonany przedmiot umowy,</w:t>
      </w:r>
    </w:p>
    <w:p w14:paraId="45E483D7" w14:textId="6E712BFD" w:rsidR="005D4658" w:rsidRPr="00A51AD2" w:rsidRDefault="005D4658" w:rsidP="00BE002E">
      <w:pPr>
        <w:pStyle w:val="Akapitzlist"/>
        <w:numPr>
          <w:ilvl w:val="0"/>
          <w:numId w:val="20"/>
        </w:numPr>
        <w:tabs>
          <w:tab w:val="clear" w:pos="425"/>
          <w:tab w:val="left" w:pos="207"/>
        </w:tabs>
        <w:spacing w:before="0" w:after="0"/>
        <w:ind w:left="567"/>
        <w:rPr>
          <w:color w:val="auto"/>
        </w:rPr>
      </w:pPr>
      <w:r w:rsidRPr="00A51AD2">
        <w:rPr>
          <w:color w:val="auto"/>
        </w:rPr>
        <w:t>zgłoszenie robót do odbioru, oryginały dzienników budowy, oświadczenia kierownika budowy i inspektora nadzoru o podjęciu obowiązków i zakończeniu robót, zgłoszenie (jeśli wymagane) rozpoczęcia i zakończenia robót do nadzoru budowlanego</w:t>
      </w:r>
    </w:p>
    <w:p w14:paraId="6AA2AF76" w14:textId="06B16BD2" w:rsidR="005D4658" w:rsidRPr="00A51AD2" w:rsidRDefault="005D4658" w:rsidP="00BE002E">
      <w:pPr>
        <w:pStyle w:val="Akapitzlist"/>
        <w:numPr>
          <w:ilvl w:val="0"/>
          <w:numId w:val="20"/>
        </w:numPr>
        <w:tabs>
          <w:tab w:val="clear" w:pos="425"/>
          <w:tab w:val="left" w:pos="207"/>
        </w:tabs>
        <w:spacing w:before="0" w:after="0"/>
        <w:ind w:left="567"/>
        <w:rPr>
          <w:color w:val="auto"/>
        </w:rPr>
      </w:pPr>
      <w:r w:rsidRPr="00A51AD2">
        <w:rPr>
          <w:color w:val="auto"/>
        </w:rPr>
        <w:t>dokumentację powykonawczą robót objętych przedmiotem umowy – sprawozdanie techniczne, księgę obmiarów, ewentualne protokoły konieczności,</w:t>
      </w:r>
    </w:p>
    <w:p w14:paraId="7E323255" w14:textId="5F8201C6" w:rsidR="005D4658" w:rsidRPr="00A51AD2" w:rsidRDefault="005D4658" w:rsidP="00BE002E">
      <w:pPr>
        <w:pStyle w:val="Akapitzlist"/>
        <w:numPr>
          <w:ilvl w:val="0"/>
          <w:numId w:val="20"/>
        </w:numPr>
        <w:tabs>
          <w:tab w:val="clear" w:pos="425"/>
          <w:tab w:val="left" w:pos="207"/>
        </w:tabs>
        <w:spacing w:before="0" w:after="0"/>
        <w:ind w:left="567"/>
        <w:rPr>
          <w:color w:val="auto"/>
        </w:rPr>
      </w:pPr>
      <w:r w:rsidRPr="00A51AD2">
        <w:rPr>
          <w:color w:val="auto"/>
        </w:rPr>
        <w:t>atesty na materiały, prefabrykaty lub urządzenia,</w:t>
      </w:r>
    </w:p>
    <w:p w14:paraId="66C1D95E" w14:textId="198AE266" w:rsidR="005D4658" w:rsidRPr="00A51AD2" w:rsidRDefault="005D4658" w:rsidP="00BE002E">
      <w:pPr>
        <w:pStyle w:val="Akapitzlist"/>
        <w:numPr>
          <w:ilvl w:val="0"/>
          <w:numId w:val="20"/>
        </w:numPr>
        <w:tabs>
          <w:tab w:val="clear" w:pos="425"/>
          <w:tab w:val="left" w:pos="207"/>
        </w:tabs>
        <w:spacing w:before="0" w:after="0"/>
        <w:ind w:left="567"/>
        <w:rPr>
          <w:color w:val="auto"/>
        </w:rPr>
      </w:pPr>
      <w:r w:rsidRPr="00A51AD2">
        <w:rPr>
          <w:color w:val="auto"/>
        </w:rPr>
        <w:lastRenderedPageBreak/>
        <w:t>wymagane przepisami, protokoły i zaświadczenia z przeprowadzonych przez Wykonawcę, sprawdzeń i badań,</w:t>
      </w:r>
    </w:p>
    <w:p w14:paraId="35BCD9F8" w14:textId="001C11E4" w:rsidR="005D4658" w:rsidRPr="00A51AD2" w:rsidRDefault="005D4658" w:rsidP="00BE002E">
      <w:pPr>
        <w:pStyle w:val="Akapitzlist"/>
        <w:numPr>
          <w:ilvl w:val="0"/>
          <w:numId w:val="20"/>
        </w:numPr>
        <w:tabs>
          <w:tab w:val="clear" w:pos="425"/>
          <w:tab w:val="left" w:pos="207"/>
        </w:tabs>
        <w:spacing w:before="0" w:after="0"/>
        <w:ind w:left="567"/>
        <w:rPr>
          <w:color w:val="auto"/>
        </w:rPr>
      </w:pPr>
      <w:r w:rsidRPr="00A51AD2">
        <w:rPr>
          <w:color w:val="auto"/>
        </w:rPr>
        <w:t>inwentaryzację geodezyjną powykonawczą,</w:t>
      </w:r>
    </w:p>
    <w:p w14:paraId="6DF08E12" w14:textId="19742C4F" w:rsidR="00003005" w:rsidRPr="00A51AD2" w:rsidRDefault="005D4658" w:rsidP="00BE002E">
      <w:pPr>
        <w:pStyle w:val="Akapitzlist"/>
        <w:numPr>
          <w:ilvl w:val="0"/>
          <w:numId w:val="20"/>
        </w:numPr>
        <w:tabs>
          <w:tab w:val="clear" w:pos="425"/>
          <w:tab w:val="left" w:pos="207"/>
        </w:tabs>
        <w:spacing w:before="0" w:after="0"/>
        <w:ind w:left="567"/>
        <w:rPr>
          <w:color w:val="auto"/>
        </w:rPr>
      </w:pPr>
      <w:r w:rsidRPr="00A51AD2">
        <w:rPr>
          <w:color w:val="auto"/>
        </w:rPr>
        <w:t>protokół odbioru terenu budowy z powołaniem się na właściwy protokół przekazania terenu, plan BIOZ, PZJ.</w:t>
      </w:r>
    </w:p>
    <w:p w14:paraId="52E6AE79" w14:textId="7D2BA9C0" w:rsidR="00003005" w:rsidRPr="00A51AD2" w:rsidRDefault="005D4658" w:rsidP="00003005">
      <w:pPr>
        <w:spacing w:before="0"/>
        <w:rPr>
          <w:color w:val="auto"/>
        </w:rPr>
      </w:pPr>
      <w:r w:rsidRPr="00A51AD2">
        <w:rPr>
          <w:color w:val="auto"/>
        </w:rPr>
        <w:t>Termin wykonania robót poprawkowych i robót uzupełniających wyznaczy komisja.</w:t>
      </w:r>
    </w:p>
    <w:p w14:paraId="08BE7B92" w14:textId="509AF447" w:rsidR="005D4658" w:rsidRPr="00BE002E" w:rsidRDefault="005D4658" w:rsidP="00BE002E">
      <w:pPr>
        <w:pStyle w:val="Akapitzlist"/>
        <w:numPr>
          <w:ilvl w:val="0"/>
          <w:numId w:val="19"/>
        </w:numPr>
        <w:ind w:left="284" w:hanging="284"/>
      </w:pPr>
      <w:r w:rsidRPr="00BE002E">
        <w:t>Przegląd w okresie rękojmi polega na ocenie wykonanych robót związanych z usunięciem wad stwierdzonych przy odbiorze ostatecznym i zaistniałych w okresie rękojmi.</w:t>
      </w:r>
    </w:p>
    <w:p w14:paraId="476D9753" w14:textId="48040A34" w:rsidR="005D4658" w:rsidRPr="00BE002E" w:rsidRDefault="005D4658" w:rsidP="00BE002E">
      <w:pPr>
        <w:pStyle w:val="Akapitzlist"/>
        <w:numPr>
          <w:ilvl w:val="0"/>
          <w:numId w:val="19"/>
        </w:numPr>
        <w:ind w:left="284" w:hanging="284"/>
      </w:pPr>
      <w:r w:rsidRPr="00BE002E">
        <w:t>Odbiór pogwarancyjny</w:t>
      </w:r>
      <w:r w:rsidR="00003005" w:rsidRPr="00BE002E">
        <w:t xml:space="preserve"> </w:t>
      </w:r>
      <w:r w:rsidRPr="00BE002E">
        <w:t>polega na ocenie wykonanych robót związanych z usunięciem wad stwierdzonych podczas przeglądu w okresie rękojmi i zaistniałych w okresie gwarancyjnym.</w:t>
      </w:r>
      <w:r w:rsidR="00BE002E">
        <w:t xml:space="preserve"> </w:t>
      </w:r>
      <w:r w:rsidRPr="00BE002E">
        <w:t xml:space="preserve">Odbiór pogwarancyjny będzie dokonany na podstawie oceny wizualnej obiektu z uwzględnieniem zasad opisanych w punkcie </w:t>
      </w:r>
      <w:r w:rsidR="00874608" w:rsidRPr="00BE002E">
        <w:t>3</w:t>
      </w:r>
      <w:r w:rsidRPr="00BE002E">
        <w:t>) Odbiór ostateczny robót.</w:t>
      </w:r>
    </w:p>
    <w:p w14:paraId="17F3CBF3" w14:textId="448C21C9" w:rsidR="00874608" w:rsidRPr="00A51AD2" w:rsidRDefault="005D4658" w:rsidP="00BE002E">
      <w:pPr>
        <w:pStyle w:val="Nagwek1"/>
      </w:pPr>
      <w:bookmarkStart w:id="40" w:name="_Toc192838090"/>
      <w:bookmarkStart w:id="41" w:name="_Hlk191161139"/>
      <w:r w:rsidRPr="00A51AD2">
        <w:t>II.</w:t>
      </w:r>
      <w:r w:rsidRPr="00A51AD2">
        <w:tab/>
        <w:t>CZĘŚĆ INFORMACYJNA PROGRAMU FUNKCJONALNO UŻYTKOWEGO.</w:t>
      </w:r>
      <w:bookmarkEnd w:id="40"/>
    </w:p>
    <w:p w14:paraId="2BE19718" w14:textId="2F0EC651" w:rsidR="00C76360" w:rsidRPr="00A51AD2" w:rsidRDefault="00202251" w:rsidP="00BE002E">
      <w:pPr>
        <w:pStyle w:val="Nagwek2"/>
      </w:pPr>
      <w:bookmarkStart w:id="42" w:name="_Toc192838091"/>
      <w:r w:rsidRPr="00A51AD2">
        <w:t>1</w:t>
      </w:r>
      <w:r w:rsidR="00C76360" w:rsidRPr="00A51AD2">
        <w:t>.</w:t>
      </w:r>
      <w:r w:rsidR="002C0BB2" w:rsidRPr="00A51AD2">
        <w:t xml:space="preserve"> </w:t>
      </w:r>
      <w:r w:rsidRPr="00A51AD2">
        <w:tab/>
      </w:r>
      <w:r w:rsidR="00C76360" w:rsidRPr="00A51AD2">
        <w:t>Dokumenty potwierdzające zgodność</w:t>
      </w:r>
      <w:r w:rsidR="00563C0E" w:rsidRPr="00A51AD2">
        <w:t xml:space="preserve"> zamierzenia budowlanego z wymaganiami wynikającymi z odrębnych przepisów</w:t>
      </w:r>
      <w:bookmarkEnd w:id="42"/>
    </w:p>
    <w:bookmarkEnd w:id="41"/>
    <w:p w14:paraId="529D6FC2" w14:textId="4EF8ED51" w:rsidR="005D4658" w:rsidRPr="00A51AD2" w:rsidRDefault="00874608" w:rsidP="00874608">
      <w:pPr>
        <w:spacing w:before="0"/>
        <w:rPr>
          <w:color w:val="auto"/>
        </w:rPr>
      </w:pPr>
      <w:r w:rsidRPr="00A51AD2">
        <w:rPr>
          <w:color w:val="auto"/>
        </w:rPr>
        <w:tab/>
      </w:r>
      <w:r w:rsidR="005D4658" w:rsidRPr="00A51AD2">
        <w:rPr>
          <w:color w:val="auto"/>
        </w:rPr>
        <w:t>Wykonawca we własnym zakresie pozyska wszelkie pozostałe, niezbędne dokumenty potwierdzające zgodność zamierzenia budowlanego z wymaganiami wynikającymi z odrębnych przepisów.</w:t>
      </w:r>
    </w:p>
    <w:p w14:paraId="7CD538B8" w14:textId="77777777" w:rsidR="005D4658" w:rsidRPr="00A51AD2" w:rsidRDefault="005D4658" w:rsidP="005D4658">
      <w:pPr>
        <w:spacing w:before="0" w:after="0"/>
        <w:rPr>
          <w:color w:val="auto"/>
        </w:rPr>
      </w:pPr>
      <w:r w:rsidRPr="00A51AD2">
        <w:rPr>
          <w:color w:val="auto"/>
          <w:u w:val="single"/>
        </w:rPr>
        <w:t>Należy w imieniu i na rzecz Zamawiającego</w:t>
      </w:r>
      <w:r w:rsidRPr="00A51AD2">
        <w:rPr>
          <w:color w:val="auto"/>
        </w:rPr>
        <w:t>:</w:t>
      </w:r>
    </w:p>
    <w:p w14:paraId="1AEDE37B" w14:textId="2791AB50" w:rsidR="005D4658" w:rsidRPr="00BE002E" w:rsidRDefault="00874608" w:rsidP="00BE002E">
      <w:pPr>
        <w:pStyle w:val="Akapitzlist"/>
        <w:numPr>
          <w:ilvl w:val="0"/>
          <w:numId w:val="21"/>
        </w:numPr>
        <w:spacing w:before="0" w:after="0"/>
        <w:rPr>
          <w:color w:val="auto"/>
        </w:rPr>
      </w:pPr>
      <w:r w:rsidRPr="00BE002E">
        <w:rPr>
          <w:color w:val="auto"/>
        </w:rPr>
        <w:t>U</w:t>
      </w:r>
      <w:r w:rsidR="005D4658" w:rsidRPr="00BE002E">
        <w:rPr>
          <w:color w:val="auto"/>
        </w:rPr>
        <w:t>zyskać wszystkie warunki techniczne przebudów, uzgodnienia i zatwierdzenia wymagane zgodnie z prawem</w:t>
      </w:r>
      <w:r w:rsidRPr="00BE002E">
        <w:rPr>
          <w:color w:val="auto"/>
        </w:rPr>
        <w:t>,</w:t>
      </w:r>
    </w:p>
    <w:p w14:paraId="09EC8CBB" w14:textId="77777777" w:rsidR="00BE002E" w:rsidRDefault="00874608" w:rsidP="00BE002E">
      <w:pPr>
        <w:pStyle w:val="Akapitzlist"/>
        <w:numPr>
          <w:ilvl w:val="0"/>
          <w:numId w:val="21"/>
        </w:numPr>
        <w:spacing w:before="0" w:after="0"/>
        <w:rPr>
          <w:color w:val="auto"/>
        </w:rPr>
      </w:pPr>
      <w:r w:rsidRPr="00BE002E">
        <w:rPr>
          <w:color w:val="auto"/>
        </w:rPr>
        <w:t>U</w:t>
      </w:r>
      <w:r w:rsidR="005D4658" w:rsidRPr="00BE002E">
        <w:rPr>
          <w:color w:val="auto"/>
        </w:rPr>
        <w:t xml:space="preserve">zyskać wszelkie uzgodnienia, pozwolenia, zezwolenia, decyzje i zgody niezbędne dla wykonania Zamówienia zgodnie z Wymaganiami Zamawiającego. Podjąć działania w przedmiocie doprowadzenia do uzyskania przez ww. decyzje administracyjne przymiotu ostateczności. </w:t>
      </w:r>
    </w:p>
    <w:p w14:paraId="333CAA3E" w14:textId="1D6368F9" w:rsidR="005D4658" w:rsidRPr="00BE002E" w:rsidRDefault="005D4658" w:rsidP="00BE002E">
      <w:pPr>
        <w:pStyle w:val="Akapitzlist"/>
        <w:spacing w:before="0" w:after="0"/>
        <w:ind w:left="360"/>
        <w:rPr>
          <w:color w:val="auto"/>
        </w:rPr>
      </w:pPr>
      <w:r w:rsidRPr="00BE002E">
        <w:rPr>
          <w:color w:val="auto"/>
        </w:rPr>
        <w:t xml:space="preserve">W szczególności wnioski o ich wydanie, w tym załączniki do wniosków powinny być kompletne </w:t>
      </w:r>
      <w:r w:rsidR="00BE002E">
        <w:rPr>
          <w:color w:val="auto"/>
        </w:rPr>
        <w:br/>
      </w:r>
      <w:r w:rsidRPr="00BE002E">
        <w:rPr>
          <w:color w:val="auto"/>
        </w:rPr>
        <w:t xml:space="preserve">i zgodne z przepisami prawa. Na każde wezwanie organów administracji publicznej prowadzących postępowanie administracyjne w przedmiocie ich wydania Wykonawca zobowiązany jest </w:t>
      </w:r>
      <w:r w:rsidR="00BE002E">
        <w:rPr>
          <w:color w:val="auto"/>
        </w:rPr>
        <w:br/>
      </w:r>
      <w:r w:rsidRPr="00BE002E">
        <w:rPr>
          <w:color w:val="auto"/>
        </w:rPr>
        <w:t>do niezwłocznego działania w przedmiocie zgodnego z treścią wezwania, uzupełniania braków formalnych wniosku o wydanie tych decyzji, w tym uzupełnienia braków w załącznikach do wniosku</w:t>
      </w:r>
      <w:r w:rsidR="009566EA" w:rsidRPr="00BE002E">
        <w:rPr>
          <w:color w:val="auto"/>
        </w:rPr>
        <w:t>.</w:t>
      </w:r>
    </w:p>
    <w:p w14:paraId="395BEE15" w14:textId="56378CAC" w:rsidR="005D4658" w:rsidRPr="00BE002E" w:rsidRDefault="009566EA" w:rsidP="00BE002E">
      <w:pPr>
        <w:pStyle w:val="Akapitzlist"/>
        <w:numPr>
          <w:ilvl w:val="0"/>
          <w:numId w:val="21"/>
        </w:numPr>
        <w:spacing w:before="0" w:after="0"/>
        <w:rPr>
          <w:color w:val="auto"/>
        </w:rPr>
      </w:pPr>
      <w:r w:rsidRPr="00BE002E">
        <w:rPr>
          <w:color w:val="auto"/>
        </w:rPr>
        <w:t>U</w:t>
      </w:r>
      <w:r w:rsidR="005D4658" w:rsidRPr="00BE002E">
        <w:rPr>
          <w:color w:val="auto"/>
        </w:rPr>
        <w:t>zyskać warunki techniczne, pozwolenia, uzgodnienia i zatwierdzenia na przebudowę lub likwidację infrastruktury technicznej. Projekty oraz budowa, przebudowa lub likwidacja urządzeń infrastruktury technicznej (urządzenia teletechniczne, urządzenia energetyczne, sieci wodociągowe</w:t>
      </w:r>
      <w:r w:rsidR="008F10CB" w:rsidRPr="00BE002E">
        <w:rPr>
          <w:color w:val="auto"/>
        </w:rPr>
        <w:t>)</w:t>
      </w:r>
      <w:r w:rsidR="00FF7A85" w:rsidRPr="00BE002E">
        <w:rPr>
          <w:color w:val="auto"/>
        </w:rPr>
        <w:t>.</w:t>
      </w:r>
    </w:p>
    <w:p w14:paraId="16C96224" w14:textId="257DFE2E" w:rsidR="005D4658" w:rsidRPr="00BE002E" w:rsidRDefault="005D4658" w:rsidP="00BE002E">
      <w:pPr>
        <w:pStyle w:val="Akapitzlist"/>
        <w:spacing w:before="0" w:after="0"/>
        <w:ind w:left="360"/>
        <w:rPr>
          <w:color w:val="auto"/>
        </w:rPr>
      </w:pPr>
      <w:r w:rsidRPr="00BE002E">
        <w:rPr>
          <w:color w:val="auto"/>
        </w:rPr>
        <w:t>Ponadto na wykonawcy spoczywać będzie obowiązek uzyskania zgody właściwego organu na realizację zamierzenia budowlanego</w:t>
      </w:r>
      <w:r w:rsidR="009566EA" w:rsidRPr="00BE002E">
        <w:rPr>
          <w:color w:val="auto"/>
        </w:rPr>
        <w:t>.</w:t>
      </w:r>
    </w:p>
    <w:p w14:paraId="18CD46B4" w14:textId="2D9184DB" w:rsidR="00563C0E" w:rsidRPr="00BE002E" w:rsidRDefault="009566EA" w:rsidP="00BE002E">
      <w:pPr>
        <w:pStyle w:val="Akapitzlist"/>
        <w:numPr>
          <w:ilvl w:val="0"/>
          <w:numId w:val="21"/>
        </w:numPr>
        <w:spacing w:before="0"/>
        <w:rPr>
          <w:color w:val="auto"/>
        </w:rPr>
      </w:pPr>
      <w:r w:rsidRPr="00BE002E">
        <w:rPr>
          <w:color w:val="auto"/>
        </w:rPr>
        <w:t>Z</w:t>
      </w:r>
      <w:r w:rsidR="005D4658" w:rsidRPr="00BE002E">
        <w:rPr>
          <w:color w:val="auto"/>
        </w:rPr>
        <w:t>a</w:t>
      </w:r>
      <w:r w:rsidR="00EA05F3" w:rsidRPr="00BE002E">
        <w:rPr>
          <w:color w:val="auto"/>
        </w:rPr>
        <w:t xml:space="preserve"> </w:t>
      </w:r>
      <w:r w:rsidR="005D4658" w:rsidRPr="00BE002E">
        <w:rPr>
          <w:color w:val="auto"/>
        </w:rPr>
        <w:t>zgodą Zamawiającego, należy dokonać uzgodnień projektów dotyczących infrastruktury technicznej niezwiązanej z przebudową drogi gminnej, jeżeli zwrócą się o to inwestorzy tej infrastruktury</w:t>
      </w:r>
      <w:r w:rsidRPr="00BE002E">
        <w:rPr>
          <w:color w:val="auto"/>
        </w:rPr>
        <w:t>.</w:t>
      </w:r>
    </w:p>
    <w:p w14:paraId="2AF82BA3" w14:textId="045E4D83" w:rsidR="00563C0E" w:rsidRPr="00A51AD2" w:rsidRDefault="00563C0E" w:rsidP="00BE002E">
      <w:pPr>
        <w:pStyle w:val="Nagwek2"/>
        <w:numPr>
          <w:ilvl w:val="0"/>
          <w:numId w:val="5"/>
        </w:numPr>
      </w:pPr>
      <w:bookmarkStart w:id="43" w:name="_Toc192838092"/>
      <w:proofErr w:type="spellStart"/>
      <w:r w:rsidRPr="00A51AD2">
        <w:lastRenderedPageBreak/>
        <w:t>Oświadczenie</w:t>
      </w:r>
      <w:proofErr w:type="spellEnd"/>
      <w:r w:rsidRPr="00A51AD2">
        <w:t xml:space="preserve"> </w:t>
      </w:r>
      <w:proofErr w:type="spellStart"/>
      <w:r w:rsidRPr="00A51AD2">
        <w:t>Zamawiającego</w:t>
      </w:r>
      <w:proofErr w:type="spellEnd"/>
      <w:r w:rsidRPr="00A51AD2">
        <w:t xml:space="preserve"> o </w:t>
      </w:r>
      <w:proofErr w:type="spellStart"/>
      <w:r w:rsidRPr="00A51AD2">
        <w:t>posiadanym</w:t>
      </w:r>
      <w:proofErr w:type="spellEnd"/>
      <w:r w:rsidRPr="00A51AD2">
        <w:t xml:space="preserve"> </w:t>
      </w:r>
      <w:proofErr w:type="spellStart"/>
      <w:r w:rsidRPr="00A51AD2">
        <w:t>prawie</w:t>
      </w:r>
      <w:proofErr w:type="spellEnd"/>
      <w:r w:rsidRPr="00A51AD2">
        <w:t xml:space="preserve"> </w:t>
      </w:r>
      <w:proofErr w:type="spellStart"/>
      <w:r w:rsidRPr="00A51AD2">
        <w:t>dysponowania</w:t>
      </w:r>
      <w:proofErr w:type="spellEnd"/>
      <w:r w:rsidRPr="00A51AD2">
        <w:t xml:space="preserve"> </w:t>
      </w:r>
      <w:proofErr w:type="spellStart"/>
      <w:r w:rsidRPr="00A51AD2">
        <w:t>nieruchomością</w:t>
      </w:r>
      <w:proofErr w:type="spellEnd"/>
      <w:r w:rsidRPr="00A51AD2">
        <w:t xml:space="preserve"> na cele budowlane</w:t>
      </w:r>
      <w:bookmarkEnd w:id="43"/>
    </w:p>
    <w:p w14:paraId="40A2673D" w14:textId="43DB3E46" w:rsidR="005D4658" w:rsidRPr="00A51AD2" w:rsidRDefault="009566EA" w:rsidP="00BE002E">
      <w:r w:rsidRPr="00A51AD2">
        <w:tab/>
      </w:r>
      <w:r w:rsidR="005D4658" w:rsidRPr="00A51AD2">
        <w:t xml:space="preserve">Zgodnie z zamieszczoną w części opracowania koncepcją przebudowy drogi gminnej </w:t>
      </w:r>
      <w:r w:rsidR="008F10CB" w:rsidRPr="00A51AD2">
        <w:t xml:space="preserve">ulicy Racula-Widokowa w Zielonej </w:t>
      </w:r>
      <w:r w:rsidR="0073115F" w:rsidRPr="00A51AD2">
        <w:t xml:space="preserve">Górze </w:t>
      </w:r>
      <w:r w:rsidR="005D4658" w:rsidRPr="00A51AD2">
        <w:t>planowana inwestycja zlokalizowana będzie w pasie drogowym drogi na dział</w:t>
      </w:r>
      <w:r w:rsidR="0073115F" w:rsidRPr="00A51AD2">
        <w:t>ce 504/22 – obręb 0044</w:t>
      </w:r>
      <w:r w:rsidR="00563C0E" w:rsidRPr="00A51AD2">
        <w:t xml:space="preserve"> Zielona Góra. </w:t>
      </w:r>
    </w:p>
    <w:p w14:paraId="26DFDD9E" w14:textId="58519F94" w:rsidR="005D4658" w:rsidRPr="00A51AD2" w:rsidRDefault="00EA05F3" w:rsidP="00BE002E">
      <w:r w:rsidRPr="00A51AD2">
        <w:tab/>
      </w:r>
      <w:r w:rsidR="005D4658" w:rsidRPr="00A51AD2">
        <w:t>Oświadczen</w:t>
      </w:r>
      <w:r w:rsidR="0073115F" w:rsidRPr="00A51AD2">
        <w:t xml:space="preserve">ia </w:t>
      </w:r>
      <w:r w:rsidR="005D4658" w:rsidRPr="00A51AD2">
        <w:t xml:space="preserve">o posiadanym prawie dysponowania nieruchomością na cele budowlane stanowi </w:t>
      </w:r>
      <w:r w:rsidR="005D4658" w:rsidRPr="00A51AD2">
        <w:rPr>
          <w:b/>
          <w:bCs/>
        </w:rPr>
        <w:t xml:space="preserve">załącznik </w:t>
      </w:r>
      <w:r w:rsidR="0073115F" w:rsidRPr="00A51AD2">
        <w:rPr>
          <w:b/>
          <w:bCs/>
        </w:rPr>
        <w:t>nr 3</w:t>
      </w:r>
      <w:r w:rsidR="005D4658" w:rsidRPr="00A51AD2">
        <w:t xml:space="preserve"> do niniejszego PFU.</w:t>
      </w:r>
    </w:p>
    <w:p w14:paraId="2715B0B3" w14:textId="39047BF7" w:rsidR="00563C0E" w:rsidRPr="00BE002E" w:rsidRDefault="005D4658" w:rsidP="00BE002E">
      <w:pPr>
        <w:pStyle w:val="Nagwek2"/>
        <w:numPr>
          <w:ilvl w:val="0"/>
          <w:numId w:val="5"/>
        </w:numPr>
      </w:pPr>
      <w:bookmarkStart w:id="44" w:name="_Toc192838093"/>
      <w:proofErr w:type="spellStart"/>
      <w:r w:rsidRPr="00BE002E">
        <w:t>Wskazanie</w:t>
      </w:r>
      <w:proofErr w:type="spellEnd"/>
      <w:r w:rsidRPr="00BE002E">
        <w:t xml:space="preserve"> </w:t>
      </w:r>
      <w:proofErr w:type="spellStart"/>
      <w:r w:rsidRPr="00BE002E">
        <w:t>przepisów</w:t>
      </w:r>
      <w:proofErr w:type="spellEnd"/>
      <w:r w:rsidRPr="00BE002E">
        <w:t xml:space="preserve"> </w:t>
      </w:r>
      <w:proofErr w:type="spellStart"/>
      <w:r w:rsidRPr="00BE002E">
        <w:t>prawnych</w:t>
      </w:r>
      <w:proofErr w:type="spellEnd"/>
      <w:r w:rsidRPr="00BE002E">
        <w:t xml:space="preserve"> i </w:t>
      </w:r>
      <w:proofErr w:type="spellStart"/>
      <w:r w:rsidRPr="00BE002E">
        <w:t>norm</w:t>
      </w:r>
      <w:proofErr w:type="spellEnd"/>
      <w:r w:rsidRPr="00BE002E">
        <w:t xml:space="preserve"> </w:t>
      </w:r>
      <w:proofErr w:type="spellStart"/>
      <w:r w:rsidRPr="00BE002E">
        <w:t>związanych</w:t>
      </w:r>
      <w:proofErr w:type="spellEnd"/>
      <w:r w:rsidRPr="00BE002E">
        <w:t xml:space="preserve"> z </w:t>
      </w:r>
      <w:proofErr w:type="spellStart"/>
      <w:r w:rsidRPr="00BE002E">
        <w:t>projektowaniem</w:t>
      </w:r>
      <w:proofErr w:type="spellEnd"/>
      <w:r w:rsidRPr="00BE002E">
        <w:t xml:space="preserve"> i </w:t>
      </w:r>
      <w:proofErr w:type="spellStart"/>
      <w:r w:rsidRPr="00BE002E">
        <w:t>wykonaniem</w:t>
      </w:r>
      <w:proofErr w:type="spellEnd"/>
      <w:r w:rsidRPr="00BE002E">
        <w:t xml:space="preserve"> </w:t>
      </w:r>
      <w:proofErr w:type="spellStart"/>
      <w:r w:rsidRPr="00BE002E">
        <w:t>zamierzenia</w:t>
      </w:r>
      <w:proofErr w:type="spellEnd"/>
      <w:r w:rsidRPr="00BE002E">
        <w:t xml:space="preserve"> </w:t>
      </w:r>
      <w:proofErr w:type="spellStart"/>
      <w:r w:rsidRPr="00BE002E">
        <w:t>budowlanego</w:t>
      </w:r>
      <w:bookmarkEnd w:id="44"/>
      <w:proofErr w:type="spellEnd"/>
    </w:p>
    <w:p w14:paraId="234528A7" w14:textId="3C70698B" w:rsidR="005D4658" w:rsidRPr="00A51AD2" w:rsidRDefault="005D4658" w:rsidP="00563C0E">
      <w:pPr>
        <w:spacing w:before="0"/>
        <w:rPr>
          <w:color w:val="auto"/>
        </w:rPr>
      </w:pPr>
      <w:r w:rsidRPr="00A51AD2">
        <w:rPr>
          <w:color w:val="auto"/>
          <w:u w:val="single"/>
        </w:rPr>
        <w:t>3.1</w:t>
      </w:r>
      <w:r w:rsidR="00202251" w:rsidRPr="00A51AD2">
        <w:rPr>
          <w:color w:val="auto"/>
          <w:u w:val="single"/>
        </w:rPr>
        <w:tab/>
      </w:r>
      <w:r w:rsidRPr="00A51AD2">
        <w:rPr>
          <w:color w:val="auto"/>
          <w:u w:val="single"/>
        </w:rPr>
        <w:t>Obowiązujące przepisami prawne</w:t>
      </w:r>
      <w:r w:rsidR="00563C0E" w:rsidRPr="00A51AD2">
        <w:rPr>
          <w:color w:val="auto"/>
        </w:rPr>
        <w:t>:</w:t>
      </w:r>
    </w:p>
    <w:p w14:paraId="2F355673" w14:textId="1B5B5068" w:rsidR="005D4658" w:rsidRPr="008353C9" w:rsidRDefault="005D4658" w:rsidP="005D4658">
      <w:pPr>
        <w:spacing w:before="0" w:after="0"/>
        <w:rPr>
          <w:color w:val="auto"/>
        </w:rPr>
      </w:pPr>
      <w:r w:rsidRPr="008353C9">
        <w:rPr>
          <w:color w:val="auto"/>
        </w:rPr>
        <w:t>1)</w:t>
      </w:r>
      <w:r w:rsidRPr="008353C9">
        <w:rPr>
          <w:color w:val="auto"/>
        </w:rPr>
        <w:tab/>
        <w:t>Ustawa z dnia 7 lipca 1994 r. Prawo Budowlane (</w:t>
      </w:r>
      <w:r w:rsidR="008353C9">
        <w:rPr>
          <w:color w:val="auto"/>
        </w:rPr>
        <w:t xml:space="preserve">Dz.U2024.725 </w:t>
      </w:r>
      <w:proofErr w:type="spellStart"/>
      <w:r w:rsidR="008353C9">
        <w:rPr>
          <w:color w:val="auto"/>
        </w:rPr>
        <w:t>t.j</w:t>
      </w:r>
      <w:proofErr w:type="spellEnd"/>
      <w:r w:rsidR="008353C9">
        <w:rPr>
          <w:color w:val="auto"/>
        </w:rPr>
        <w:t>.).</w:t>
      </w:r>
    </w:p>
    <w:p w14:paraId="2C425411" w14:textId="37162D47" w:rsidR="005D4658" w:rsidRPr="008353C9" w:rsidRDefault="005D4658" w:rsidP="005D4658">
      <w:pPr>
        <w:spacing w:before="0" w:after="0"/>
        <w:rPr>
          <w:color w:val="auto"/>
        </w:rPr>
      </w:pPr>
      <w:r w:rsidRPr="008353C9">
        <w:rPr>
          <w:color w:val="auto"/>
        </w:rPr>
        <w:t>2)</w:t>
      </w:r>
      <w:r w:rsidRPr="008353C9">
        <w:rPr>
          <w:color w:val="auto"/>
        </w:rPr>
        <w:tab/>
        <w:t xml:space="preserve">Ustawa z dnia 10 kwietnia 2003 r. o szczególnych zasadach przygotowania i realizacji inwestycji </w:t>
      </w:r>
      <w:r w:rsidR="00BE69E1" w:rsidRPr="008353C9">
        <w:rPr>
          <w:color w:val="auto"/>
        </w:rPr>
        <w:br/>
      </w:r>
      <w:r w:rsidRPr="008353C9">
        <w:rPr>
          <w:color w:val="auto"/>
        </w:rPr>
        <w:t>w zakresie dróg publicznych (Dz.U.</w:t>
      </w:r>
      <w:r w:rsidR="008353C9">
        <w:rPr>
          <w:color w:val="auto"/>
        </w:rPr>
        <w:t xml:space="preserve">2024.311 </w:t>
      </w:r>
      <w:proofErr w:type="spellStart"/>
      <w:r w:rsidR="008353C9">
        <w:rPr>
          <w:color w:val="auto"/>
        </w:rPr>
        <w:t>t.j</w:t>
      </w:r>
      <w:proofErr w:type="spellEnd"/>
      <w:r w:rsidR="008353C9">
        <w:rPr>
          <w:color w:val="auto"/>
        </w:rPr>
        <w:t>.).</w:t>
      </w:r>
    </w:p>
    <w:p w14:paraId="079FE54C" w14:textId="0606C5B7" w:rsidR="005D4658" w:rsidRPr="008353C9" w:rsidRDefault="005D4658" w:rsidP="005D4658">
      <w:pPr>
        <w:spacing w:before="0" w:after="0"/>
        <w:rPr>
          <w:color w:val="auto"/>
        </w:rPr>
      </w:pPr>
      <w:r w:rsidRPr="008353C9">
        <w:rPr>
          <w:color w:val="auto"/>
        </w:rPr>
        <w:t>3)</w:t>
      </w:r>
      <w:r w:rsidRPr="008353C9">
        <w:rPr>
          <w:color w:val="auto"/>
        </w:rPr>
        <w:tab/>
        <w:t>Ustawa z dnia 11 września 2019 r. Prawo Zamówień Publicznych (</w:t>
      </w:r>
      <w:r w:rsidR="008353C9">
        <w:rPr>
          <w:color w:val="auto"/>
        </w:rPr>
        <w:t xml:space="preserve">Dz.U.2024.1320 </w:t>
      </w:r>
      <w:proofErr w:type="spellStart"/>
      <w:r w:rsidR="008353C9">
        <w:rPr>
          <w:color w:val="auto"/>
        </w:rPr>
        <w:t>t.j</w:t>
      </w:r>
      <w:proofErr w:type="spellEnd"/>
      <w:r w:rsidR="008353C9">
        <w:rPr>
          <w:color w:val="auto"/>
        </w:rPr>
        <w:t>.).</w:t>
      </w:r>
    </w:p>
    <w:p w14:paraId="1C2C5546" w14:textId="162D2E63" w:rsidR="005D4658" w:rsidRPr="008353C9" w:rsidRDefault="005D4658" w:rsidP="005D4658">
      <w:pPr>
        <w:spacing w:before="0" w:after="0"/>
        <w:rPr>
          <w:color w:val="auto"/>
        </w:rPr>
      </w:pPr>
      <w:r w:rsidRPr="008353C9">
        <w:rPr>
          <w:color w:val="auto"/>
        </w:rPr>
        <w:t>4)</w:t>
      </w:r>
      <w:r w:rsidRPr="008353C9">
        <w:rPr>
          <w:color w:val="auto"/>
        </w:rPr>
        <w:tab/>
        <w:t xml:space="preserve">Ustawa z dnia 21 sierpnia 1997 r. o gospodarce nieruchomościami </w:t>
      </w:r>
      <w:r w:rsidR="008353C9">
        <w:rPr>
          <w:color w:val="auto"/>
        </w:rPr>
        <w:t xml:space="preserve">Dz.U.2024.1145 </w:t>
      </w:r>
      <w:proofErr w:type="spellStart"/>
      <w:r w:rsidR="008353C9">
        <w:rPr>
          <w:color w:val="auto"/>
        </w:rPr>
        <w:t>t.j</w:t>
      </w:r>
      <w:proofErr w:type="spellEnd"/>
      <w:r w:rsidR="008353C9">
        <w:rPr>
          <w:color w:val="auto"/>
        </w:rPr>
        <w:t>.).</w:t>
      </w:r>
    </w:p>
    <w:p w14:paraId="6BD02EE6" w14:textId="09BC68BA" w:rsidR="005D4658" w:rsidRPr="008353C9" w:rsidRDefault="005D4658" w:rsidP="005D4658">
      <w:pPr>
        <w:spacing w:before="0" w:after="0"/>
        <w:rPr>
          <w:color w:val="auto"/>
        </w:rPr>
      </w:pPr>
      <w:r w:rsidRPr="008353C9">
        <w:rPr>
          <w:color w:val="auto"/>
        </w:rPr>
        <w:t>5)</w:t>
      </w:r>
      <w:r w:rsidRPr="008353C9">
        <w:rPr>
          <w:color w:val="auto"/>
        </w:rPr>
        <w:tab/>
        <w:t>Ustawa z dnia 27 kwietnia 2001r. Prawo ochrony środowiska (</w:t>
      </w:r>
      <w:r w:rsidR="008353C9">
        <w:rPr>
          <w:color w:val="auto"/>
        </w:rPr>
        <w:t xml:space="preserve">Dz.U.2024.54 </w:t>
      </w:r>
      <w:proofErr w:type="spellStart"/>
      <w:r w:rsidR="008353C9">
        <w:rPr>
          <w:color w:val="auto"/>
        </w:rPr>
        <w:t>t.j</w:t>
      </w:r>
      <w:proofErr w:type="spellEnd"/>
      <w:r w:rsidR="008353C9">
        <w:rPr>
          <w:color w:val="auto"/>
        </w:rPr>
        <w:t>.).</w:t>
      </w:r>
    </w:p>
    <w:p w14:paraId="2CA430E8" w14:textId="511D6AEC" w:rsidR="005D4658" w:rsidRPr="008353C9" w:rsidRDefault="005D4658" w:rsidP="005D4658">
      <w:pPr>
        <w:spacing w:before="0" w:after="0"/>
        <w:rPr>
          <w:color w:val="auto"/>
        </w:rPr>
      </w:pPr>
      <w:r w:rsidRPr="008353C9">
        <w:rPr>
          <w:color w:val="auto"/>
        </w:rPr>
        <w:t>6)</w:t>
      </w:r>
      <w:r w:rsidRPr="008353C9">
        <w:rPr>
          <w:color w:val="auto"/>
        </w:rPr>
        <w:tab/>
        <w:t xml:space="preserve">Ustawa Prawo wodne </w:t>
      </w:r>
      <w:r w:rsidR="00A916F4">
        <w:rPr>
          <w:color w:val="auto"/>
        </w:rPr>
        <w:t xml:space="preserve">z dnia 20 lipca 2017 r. </w:t>
      </w:r>
      <w:r w:rsidRPr="008353C9">
        <w:rPr>
          <w:color w:val="auto"/>
        </w:rPr>
        <w:t>(</w:t>
      </w:r>
      <w:r w:rsidR="00A916F4">
        <w:rPr>
          <w:color w:val="auto"/>
        </w:rPr>
        <w:t xml:space="preserve">Dz.U. 2024.1087 </w:t>
      </w:r>
      <w:proofErr w:type="spellStart"/>
      <w:r w:rsidR="00A916F4">
        <w:rPr>
          <w:color w:val="auto"/>
        </w:rPr>
        <w:t>t.j</w:t>
      </w:r>
      <w:proofErr w:type="spellEnd"/>
      <w:r w:rsidR="00A916F4">
        <w:rPr>
          <w:color w:val="auto"/>
        </w:rPr>
        <w:t>.).</w:t>
      </w:r>
    </w:p>
    <w:p w14:paraId="31F4F7CB" w14:textId="543EC91E" w:rsidR="005D4658" w:rsidRPr="00A916F4" w:rsidRDefault="005D4658" w:rsidP="005D4658">
      <w:pPr>
        <w:spacing w:before="0" w:after="0"/>
        <w:rPr>
          <w:color w:val="auto"/>
        </w:rPr>
      </w:pPr>
      <w:r w:rsidRPr="00A916F4">
        <w:rPr>
          <w:color w:val="auto"/>
        </w:rPr>
        <w:t>7)</w:t>
      </w:r>
      <w:r w:rsidRPr="00A916F4">
        <w:rPr>
          <w:color w:val="auto"/>
        </w:rPr>
        <w:tab/>
        <w:t xml:space="preserve">Ustawa z dnia 9 czerwca 2011 r. Prawo geologiczne i górnicze </w:t>
      </w:r>
      <w:r w:rsidR="00A916F4">
        <w:rPr>
          <w:color w:val="auto"/>
        </w:rPr>
        <w:t xml:space="preserve">Dz.U.2024.1290 </w:t>
      </w:r>
      <w:proofErr w:type="spellStart"/>
      <w:r w:rsidR="00A916F4">
        <w:rPr>
          <w:color w:val="auto"/>
        </w:rPr>
        <w:t>t.j</w:t>
      </w:r>
      <w:proofErr w:type="spellEnd"/>
      <w:r w:rsidR="00A916F4">
        <w:rPr>
          <w:color w:val="auto"/>
        </w:rPr>
        <w:t>.).</w:t>
      </w:r>
      <w:r w:rsidRPr="00A916F4">
        <w:rPr>
          <w:color w:val="auto"/>
        </w:rPr>
        <w:t xml:space="preserve"> </w:t>
      </w:r>
    </w:p>
    <w:p w14:paraId="1DD2F37A" w14:textId="59A8DA84" w:rsidR="005D4658" w:rsidRPr="00A916F4" w:rsidRDefault="005D4658" w:rsidP="005D4658">
      <w:pPr>
        <w:spacing w:before="0" w:after="0"/>
        <w:rPr>
          <w:color w:val="auto"/>
        </w:rPr>
      </w:pPr>
      <w:r w:rsidRPr="00A916F4">
        <w:rPr>
          <w:color w:val="auto"/>
        </w:rPr>
        <w:t>8)</w:t>
      </w:r>
      <w:r w:rsidRPr="00A916F4">
        <w:rPr>
          <w:color w:val="auto"/>
        </w:rPr>
        <w:tab/>
        <w:t>Ustawa z dnia 21 marca 1985 r. o drogach publicznych (</w:t>
      </w:r>
      <w:r w:rsidR="00A916F4">
        <w:rPr>
          <w:color w:val="auto"/>
        </w:rPr>
        <w:t xml:space="preserve">Dz.U.2024.320 </w:t>
      </w:r>
      <w:proofErr w:type="spellStart"/>
      <w:r w:rsidR="00A916F4">
        <w:rPr>
          <w:color w:val="auto"/>
        </w:rPr>
        <w:t>t.j</w:t>
      </w:r>
      <w:proofErr w:type="spellEnd"/>
      <w:r w:rsidR="00A916F4">
        <w:rPr>
          <w:color w:val="auto"/>
        </w:rPr>
        <w:t>.).</w:t>
      </w:r>
    </w:p>
    <w:p w14:paraId="40D342CC" w14:textId="4E403980" w:rsidR="005D4658" w:rsidRPr="00A916F4" w:rsidRDefault="005D4658" w:rsidP="005D4658">
      <w:pPr>
        <w:spacing w:before="0" w:after="0"/>
        <w:rPr>
          <w:color w:val="auto"/>
        </w:rPr>
      </w:pPr>
      <w:r w:rsidRPr="00A916F4">
        <w:rPr>
          <w:color w:val="auto"/>
        </w:rPr>
        <w:t>9)</w:t>
      </w:r>
      <w:r w:rsidRPr="00A916F4">
        <w:rPr>
          <w:color w:val="auto"/>
        </w:rPr>
        <w:tab/>
        <w:t>Ustawa z dnia 20 czerwca 1997 r. Prawo o ruchu drogowym (</w:t>
      </w:r>
      <w:r w:rsidR="00A916F4">
        <w:rPr>
          <w:color w:val="auto"/>
        </w:rPr>
        <w:t xml:space="preserve">Dz.U.2024.1251 </w:t>
      </w:r>
      <w:proofErr w:type="spellStart"/>
      <w:r w:rsidR="00A916F4">
        <w:rPr>
          <w:color w:val="auto"/>
        </w:rPr>
        <w:t>t.j</w:t>
      </w:r>
      <w:proofErr w:type="spellEnd"/>
      <w:r w:rsidR="00A916F4">
        <w:rPr>
          <w:color w:val="auto"/>
        </w:rPr>
        <w:t>.).</w:t>
      </w:r>
    </w:p>
    <w:p w14:paraId="03B65DC9" w14:textId="51A0A7CC" w:rsidR="005D4658" w:rsidRPr="00A916F4" w:rsidRDefault="005D4658" w:rsidP="005D4658">
      <w:pPr>
        <w:spacing w:before="0" w:after="0"/>
        <w:rPr>
          <w:color w:val="auto"/>
        </w:rPr>
      </w:pPr>
      <w:r w:rsidRPr="00A916F4">
        <w:rPr>
          <w:color w:val="auto"/>
        </w:rPr>
        <w:t>10)</w:t>
      </w:r>
      <w:r w:rsidRPr="00A916F4">
        <w:rPr>
          <w:color w:val="auto"/>
        </w:rPr>
        <w:tab/>
        <w:t>Ustawa z dnia 14 grudnia 2012 r. o odpadach (</w:t>
      </w:r>
      <w:r w:rsidR="00A916F4">
        <w:rPr>
          <w:color w:val="auto"/>
        </w:rPr>
        <w:t xml:space="preserve">Dz.U.2023.1587 </w:t>
      </w:r>
      <w:proofErr w:type="spellStart"/>
      <w:r w:rsidR="00A916F4">
        <w:rPr>
          <w:color w:val="auto"/>
        </w:rPr>
        <w:t>t.j</w:t>
      </w:r>
      <w:proofErr w:type="spellEnd"/>
      <w:r w:rsidR="00A916F4">
        <w:rPr>
          <w:color w:val="auto"/>
        </w:rPr>
        <w:t>.).</w:t>
      </w:r>
    </w:p>
    <w:p w14:paraId="06389B0D" w14:textId="3E892792" w:rsidR="005D4658" w:rsidRPr="00A916F4" w:rsidRDefault="005D4658" w:rsidP="005D4658">
      <w:pPr>
        <w:spacing w:before="0" w:after="0"/>
        <w:rPr>
          <w:color w:val="auto"/>
        </w:rPr>
      </w:pPr>
      <w:r w:rsidRPr="00A916F4">
        <w:rPr>
          <w:color w:val="auto"/>
        </w:rPr>
        <w:t>11)</w:t>
      </w:r>
      <w:r w:rsidRPr="00A916F4">
        <w:rPr>
          <w:color w:val="auto"/>
        </w:rPr>
        <w:tab/>
        <w:t xml:space="preserve">Rozporządzenia Ministra Rozwoju z dnia 11 września 2020 r. w sprawie szczegółowego zakresu </w:t>
      </w:r>
      <w:r w:rsidR="00BE69E1" w:rsidRPr="00A916F4">
        <w:rPr>
          <w:color w:val="auto"/>
        </w:rPr>
        <w:br/>
      </w:r>
      <w:r w:rsidRPr="00A916F4">
        <w:rPr>
          <w:color w:val="auto"/>
        </w:rPr>
        <w:t>i formy projektu budowlanego (Dz.U.</w:t>
      </w:r>
      <w:r w:rsidR="00A916F4">
        <w:rPr>
          <w:color w:val="auto"/>
        </w:rPr>
        <w:t xml:space="preserve">2020.1679 </w:t>
      </w:r>
      <w:proofErr w:type="spellStart"/>
      <w:r w:rsidR="00A916F4">
        <w:rPr>
          <w:color w:val="auto"/>
        </w:rPr>
        <w:t>t.j</w:t>
      </w:r>
      <w:proofErr w:type="spellEnd"/>
      <w:r w:rsidR="00A916F4">
        <w:rPr>
          <w:color w:val="auto"/>
        </w:rPr>
        <w:t>.).</w:t>
      </w:r>
    </w:p>
    <w:p w14:paraId="44A0E996" w14:textId="6ACF1D3C" w:rsidR="005D4658" w:rsidRPr="00A916F4" w:rsidRDefault="005D4658" w:rsidP="005D4658">
      <w:pPr>
        <w:spacing w:before="0" w:after="0"/>
        <w:rPr>
          <w:color w:val="auto"/>
        </w:rPr>
      </w:pPr>
      <w:r w:rsidRPr="00A916F4">
        <w:rPr>
          <w:color w:val="auto"/>
        </w:rPr>
        <w:t>12)</w:t>
      </w:r>
      <w:r w:rsidRPr="00A916F4">
        <w:rPr>
          <w:color w:val="auto"/>
        </w:rPr>
        <w:tab/>
        <w:t xml:space="preserve">Rozporządzenia Ministra Rozwoju i Technologii z dnia 29 grudnia 2021 r. w sprawie szczegółowego zakresu i formy dokumentacji projektowej, specyfikacji technicznych wykonania </w:t>
      </w:r>
      <w:r w:rsidR="00BE69E1" w:rsidRPr="00A916F4">
        <w:rPr>
          <w:color w:val="auto"/>
        </w:rPr>
        <w:br/>
      </w:r>
      <w:r w:rsidRPr="00A916F4">
        <w:rPr>
          <w:color w:val="auto"/>
        </w:rPr>
        <w:t>i odbioru robót budowlanych oraz programu funkcjonalno-użytkowego (Dz.U.</w:t>
      </w:r>
      <w:r w:rsidR="00A916F4">
        <w:rPr>
          <w:color w:val="auto"/>
        </w:rPr>
        <w:t xml:space="preserve">2023.2454 </w:t>
      </w:r>
      <w:proofErr w:type="spellStart"/>
      <w:r w:rsidR="00A916F4">
        <w:rPr>
          <w:color w:val="auto"/>
        </w:rPr>
        <w:t>t.j</w:t>
      </w:r>
      <w:proofErr w:type="spellEnd"/>
      <w:r w:rsidR="00A916F4">
        <w:rPr>
          <w:color w:val="auto"/>
        </w:rPr>
        <w:t>.).</w:t>
      </w:r>
    </w:p>
    <w:p w14:paraId="38A69BDD" w14:textId="2179C634" w:rsidR="005D4658" w:rsidRPr="00A916F4" w:rsidRDefault="005D4658" w:rsidP="005D4658">
      <w:pPr>
        <w:spacing w:before="0" w:after="0"/>
        <w:rPr>
          <w:color w:val="auto"/>
        </w:rPr>
      </w:pPr>
      <w:r w:rsidRPr="00A916F4">
        <w:rPr>
          <w:color w:val="auto"/>
        </w:rPr>
        <w:t>13)</w:t>
      </w:r>
      <w:r w:rsidRPr="00A916F4">
        <w:rPr>
          <w:color w:val="auto"/>
        </w:rPr>
        <w:tab/>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(Dz.U.2021</w:t>
      </w:r>
      <w:r w:rsidR="00A916F4">
        <w:rPr>
          <w:color w:val="auto"/>
        </w:rPr>
        <w:t>.2458).</w:t>
      </w:r>
    </w:p>
    <w:p w14:paraId="6EE75BE1" w14:textId="0F055016" w:rsidR="005D4658" w:rsidRPr="00B54208" w:rsidRDefault="005D4658" w:rsidP="005D4658">
      <w:pPr>
        <w:spacing w:before="0" w:after="0"/>
        <w:rPr>
          <w:color w:val="auto"/>
        </w:rPr>
      </w:pPr>
      <w:r w:rsidRPr="00B54208">
        <w:rPr>
          <w:color w:val="auto"/>
        </w:rPr>
        <w:t>1</w:t>
      </w:r>
      <w:r w:rsidR="00FB39E2">
        <w:rPr>
          <w:color w:val="auto"/>
        </w:rPr>
        <w:t>4</w:t>
      </w:r>
      <w:r w:rsidRPr="00B54208">
        <w:rPr>
          <w:color w:val="auto"/>
        </w:rPr>
        <w:t>)</w:t>
      </w:r>
      <w:r w:rsidRPr="00B54208">
        <w:rPr>
          <w:color w:val="auto"/>
        </w:rPr>
        <w:tab/>
        <w:t>Rozporządzenie Ministra Transportu, Budownictwa i Gospodarki Morskiej z dnia 25 kwietnia 2012 r. w sprawie ustalania geotechnicznych warunków posadowienia obiektów budowlanych (Dz.U.</w:t>
      </w:r>
      <w:r w:rsidR="002E108A">
        <w:rPr>
          <w:color w:val="auto"/>
        </w:rPr>
        <w:t>2012.463).</w:t>
      </w:r>
    </w:p>
    <w:p w14:paraId="3CBCBA81" w14:textId="362F89D6" w:rsidR="005D4658" w:rsidRPr="002E108A" w:rsidRDefault="005D4658" w:rsidP="005D4658">
      <w:pPr>
        <w:spacing w:before="0" w:after="0"/>
        <w:rPr>
          <w:color w:val="auto"/>
        </w:rPr>
      </w:pPr>
      <w:r w:rsidRPr="002E108A">
        <w:rPr>
          <w:color w:val="auto"/>
        </w:rPr>
        <w:t>1</w:t>
      </w:r>
      <w:r w:rsidR="00FB39E2">
        <w:rPr>
          <w:color w:val="auto"/>
        </w:rPr>
        <w:t>5</w:t>
      </w:r>
      <w:r w:rsidRPr="002E108A">
        <w:rPr>
          <w:color w:val="auto"/>
        </w:rPr>
        <w:t>)</w:t>
      </w:r>
      <w:r w:rsidRPr="002E108A">
        <w:rPr>
          <w:color w:val="auto"/>
        </w:rPr>
        <w:tab/>
        <w:t>Rozporządzenie Ministra Infrastruktury z dnia 23 września 2003 r. w sprawie szczegółowych warunków zarządzania ruchem na drogach oraz wykonywania nadzoru nad tym zarządzaniem (</w:t>
      </w:r>
      <w:r w:rsidR="002E108A">
        <w:rPr>
          <w:color w:val="auto"/>
        </w:rPr>
        <w:t xml:space="preserve">Dz.U.2017.784 </w:t>
      </w:r>
      <w:proofErr w:type="spellStart"/>
      <w:r w:rsidR="002E108A">
        <w:rPr>
          <w:color w:val="auto"/>
        </w:rPr>
        <w:t>t.j</w:t>
      </w:r>
      <w:proofErr w:type="spellEnd"/>
      <w:r w:rsidR="002E108A">
        <w:rPr>
          <w:color w:val="auto"/>
        </w:rPr>
        <w:t>.).</w:t>
      </w:r>
    </w:p>
    <w:p w14:paraId="0615E31F" w14:textId="7F7219F0" w:rsidR="005D4658" w:rsidRPr="002E108A" w:rsidRDefault="005D4658" w:rsidP="005D4658">
      <w:pPr>
        <w:spacing w:before="0" w:after="0"/>
        <w:rPr>
          <w:color w:val="auto"/>
        </w:rPr>
      </w:pPr>
      <w:r w:rsidRPr="002E108A">
        <w:rPr>
          <w:color w:val="auto"/>
        </w:rPr>
        <w:t>1</w:t>
      </w:r>
      <w:r w:rsidR="00FB39E2">
        <w:rPr>
          <w:color w:val="auto"/>
        </w:rPr>
        <w:t>6</w:t>
      </w:r>
      <w:r w:rsidRPr="002E108A">
        <w:rPr>
          <w:color w:val="auto"/>
        </w:rPr>
        <w:t>)</w:t>
      </w:r>
      <w:r w:rsidRPr="002E108A">
        <w:rPr>
          <w:color w:val="auto"/>
        </w:rPr>
        <w:tab/>
        <w:t>Rozporządzenie Ministra Infrastruktury z dnia 3 lipca 2003 r. w sprawie szczegółowych warunków technicznych dla znaków i sygnałów drogowych oraz urządzeń bezpieczeństwa ruchu drogowego i</w:t>
      </w:r>
      <w:r w:rsidR="0005590A" w:rsidRPr="002E108A">
        <w:rPr>
          <w:color w:val="auto"/>
        </w:rPr>
        <w:t> </w:t>
      </w:r>
      <w:r w:rsidRPr="002E108A">
        <w:rPr>
          <w:color w:val="auto"/>
        </w:rPr>
        <w:t>warunków ich umieszczania na drogach (</w:t>
      </w:r>
      <w:r w:rsidR="002E108A">
        <w:rPr>
          <w:color w:val="auto"/>
        </w:rPr>
        <w:t xml:space="preserve">Dz.U.2019.2311 </w:t>
      </w:r>
      <w:proofErr w:type="spellStart"/>
      <w:r w:rsidR="002E108A">
        <w:rPr>
          <w:color w:val="auto"/>
        </w:rPr>
        <w:t>t.j</w:t>
      </w:r>
      <w:proofErr w:type="spellEnd"/>
      <w:r w:rsidR="002E108A">
        <w:rPr>
          <w:color w:val="auto"/>
        </w:rPr>
        <w:t>.).</w:t>
      </w:r>
    </w:p>
    <w:p w14:paraId="37589305" w14:textId="6FABE7D4" w:rsidR="005D4658" w:rsidRPr="002E108A" w:rsidRDefault="00FB39E2" w:rsidP="005D4658">
      <w:pPr>
        <w:spacing w:before="0" w:after="0"/>
        <w:rPr>
          <w:color w:val="auto"/>
        </w:rPr>
      </w:pPr>
      <w:r>
        <w:rPr>
          <w:color w:val="auto"/>
        </w:rPr>
        <w:lastRenderedPageBreak/>
        <w:t>17</w:t>
      </w:r>
      <w:r w:rsidR="005D4658" w:rsidRPr="002E108A">
        <w:rPr>
          <w:color w:val="auto"/>
        </w:rPr>
        <w:t>)</w:t>
      </w:r>
      <w:r w:rsidR="005D4658" w:rsidRPr="002E108A">
        <w:rPr>
          <w:color w:val="auto"/>
        </w:rPr>
        <w:tab/>
        <w:t>Rozporządzenie Ministra Pracy i Polityki Socjalnej z dnia 26 września 1997 r. w sprawie ogólnych przepisów bezpieczeństwa i higieny pracy (</w:t>
      </w:r>
      <w:r w:rsidR="002E108A">
        <w:rPr>
          <w:color w:val="auto"/>
        </w:rPr>
        <w:t xml:space="preserve">Dz.U.2003.169.1650 </w:t>
      </w:r>
      <w:proofErr w:type="spellStart"/>
      <w:r w:rsidR="002E108A">
        <w:rPr>
          <w:color w:val="auto"/>
        </w:rPr>
        <w:t>t.j</w:t>
      </w:r>
      <w:proofErr w:type="spellEnd"/>
      <w:r w:rsidR="002E108A">
        <w:rPr>
          <w:color w:val="auto"/>
        </w:rPr>
        <w:t>.).</w:t>
      </w:r>
    </w:p>
    <w:p w14:paraId="5C0CEF0C" w14:textId="3CCCF077" w:rsidR="005D4658" w:rsidRPr="002E108A" w:rsidRDefault="00FB39E2" w:rsidP="005D4658">
      <w:pPr>
        <w:spacing w:before="0" w:after="0"/>
        <w:rPr>
          <w:color w:val="auto"/>
        </w:rPr>
      </w:pPr>
      <w:r>
        <w:rPr>
          <w:color w:val="auto"/>
        </w:rPr>
        <w:t>18</w:t>
      </w:r>
      <w:r w:rsidR="005D4658" w:rsidRPr="002E108A">
        <w:rPr>
          <w:color w:val="auto"/>
        </w:rPr>
        <w:t>)</w:t>
      </w:r>
      <w:r w:rsidR="005D4658" w:rsidRPr="002E108A">
        <w:rPr>
          <w:color w:val="auto"/>
        </w:rPr>
        <w:tab/>
        <w:t>Rozporządzenie Ministra Infrastruktury z dnia 6 lutego 2003 w sprawie bezpieczeństwa i higieny pracy podczas wykonywania robót budowlanych (Dz</w:t>
      </w:r>
      <w:r w:rsidR="002E108A">
        <w:rPr>
          <w:color w:val="auto"/>
        </w:rPr>
        <w:t>.U.2003.47.401).</w:t>
      </w:r>
    </w:p>
    <w:p w14:paraId="376FC941" w14:textId="77777777" w:rsidR="008A70C9" w:rsidRDefault="00FB39E2" w:rsidP="008A70C9">
      <w:pPr>
        <w:spacing w:before="0" w:after="0"/>
        <w:rPr>
          <w:color w:val="auto"/>
        </w:rPr>
      </w:pPr>
      <w:r>
        <w:rPr>
          <w:color w:val="auto"/>
        </w:rPr>
        <w:t>19</w:t>
      </w:r>
      <w:r w:rsidR="005D4658" w:rsidRPr="002E108A">
        <w:rPr>
          <w:color w:val="auto"/>
        </w:rPr>
        <w:t>)</w:t>
      </w:r>
      <w:r w:rsidR="005D4658" w:rsidRPr="002E108A">
        <w:rPr>
          <w:color w:val="auto"/>
        </w:rPr>
        <w:tab/>
        <w:t>Rozporządzenie Ministra Gospodarki z dnia 20 września 2001 r. w sprawie bezpieczeństwa i</w:t>
      </w:r>
      <w:r w:rsidR="0005590A" w:rsidRPr="002E108A">
        <w:rPr>
          <w:color w:val="auto"/>
        </w:rPr>
        <w:t> </w:t>
      </w:r>
      <w:r w:rsidR="005D4658" w:rsidRPr="002E108A">
        <w:rPr>
          <w:color w:val="auto"/>
        </w:rPr>
        <w:t xml:space="preserve">higieny pracy podczas eksploatacji maszyn i innych urządzeń technicznych do robót ziemnych, budowlanych i drogowych </w:t>
      </w:r>
      <w:r w:rsidR="002E108A">
        <w:rPr>
          <w:color w:val="auto"/>
        </w:rPr>
        <w:t xml:space="preserve">(Dz.U.2018.583 </w:t>
      </w:r>
      <w:proofErr w:type="spellStart"/>
      <w:r w:rsidR="002E108A">
        <w:rPr>
          <w:color w:val="auto"/>
        </w:rPr>
        <w:t>t.j</w:t>
      </w:r>
      <w:proofErr w:type="spellEnd"/>
      <w:r w:rsidR="002E108A">
        <w:rPr>
          <w:color w:val="auto"/>
        </w:rPr>
        <w:t>.).</w:t>
      </w:r>
      <w:r w:rsidR="008A70C9">
        <w:rPr>
          <w:color w:val="auto"/>
        </w:rPr>
        <w:t xml:space="preserve"> </w:t>
      </w:r>
    </w:p>
    <w:p w14:paraId="7AB10C0D" w14:textId="303339EE" w:rsidR="008A70C9" w:rsidRPr="002E108A" w:rsidRDefault="008A70C9" w:rsidP="005D4658">
      <w:pPr>
        <w:spacing w:before="0" w:after="0"/>
        <w:rPr>
          <w:color w:val="auto"/>
        </w:rPr>
      </w:pPr>
      <w:r>
        <w:rPr>
          <w:color w:val="auto"/>
        </w:rPr>
        <w:t>20)</w:t>
      </w:r>
      <w:r>
        <w:rPr>
          <w:color w:val="auto"/>
        </w:rPr>
        <w:tab/>
      </w:r>
      <w:r w:rsidRPr="008A70C9">
        <w:rPr>
          <w:color w:val="auto"/>
        </w:rPr>
        <w:t xml:space="preserve">Rozporządzenie Ministra Infrastruktury z dnia 24 czerwca 2022 r. w sprawie przepisów techniczno-budowlanych dotyczących dróg publicznych </w:t>
      </w:r>
      <w:r>
        <w:rPr>
          <w:color w:val="auto"/>
        </w:rPr>
        <w:t>(</w:t>
      </w:r>
      <w:r w:rsidRPr="008A70C9">
        <w:rPr>
          <w:color w:val="auto"/>
        </w:rPr>
        <w:t>D</w:t>
      </w:r>
      <w:r>
        <w:rPr>
          <w:color w:val="auto"/>
        </w:rPr>
        <w:t>z.U.</w:t>
      </w:r>
      <w:r w:rsidRPr="008A70C9">
        <w:rPr>
          <w:color w:val="auto"/>
        </w:rPr>
        <w:t>2022</w:t>
      </w:r>
      <w:r>
        <w:rPr>
          <w:color w:val="auto"/>
        </w:rPr>
        <w:t>.</w:t>
      </w:r>
      <w:r w:rsidRPr="008A70C9">
        <w:rPr>
          <w:color w:val="auto"/>
        </w:rPr>
        <w:t>1518</w:t>
      </w:r>
      <w:r>
        <w:rPr>
          <w:color w:val="auto"/>
        </w:rPr>
        <w:t xml:space="preserve"> </w:t>
      </w:r>
      <w:proofErr w:type="spellStart"/>
      <w:r>
        <w:rPr>
          <w:color w:val="auto"/>
        </w:rPr>
        <w:t>t.j</w:t>
      </w:r>
      <w:proofErr w:type="spellEnd"/>
      <w:r>
        <w:rPr>
          <w:color w:val="auto"/>
        </w:rPr>
        <w:t>.).</w:t>
      </w:r>
    </w:p>
    <w:p w14:paraId="403AE479" w14:textId="2FE1E875" w:rsidR="005D4658" w:rsidRPr="00A51AD2" w:rsidRDefault="00D457A7" w:rsidP="00BE002E">
      <w:r w:rsidRPr="00A51AD2">
        <w:tab/>
      </w:r>
      <w:r w:rsidR="005D4658" w:rsidRPr="00A51AD2">
        <w:t>Przedstawiony wykaz aktów prawnych ma charakter otwarty, nie stanowi katalogu zamkniętego. Wykaz aktów prawa nie wyłącza konieczności przestrzegania innych nie wymienionych poniżej przepisów, o ile w trakcie realizacji zamówienia będą one miały zastosowanie. Poniższy wykaz nie wyłącza konieczności przestrzegania przepisów, które wejdą w życie po dniu składania ofert.</w:t>
      </w:r>
    </w:p>
    <w:p w14:paraId="2E5BDF62" w14:textId="089F8E2C" w:rsidR="005D4658" w:rsidRPr="00A51AD2" w:rsidRDefault="00D457A7" w:rsidP="00BE002E">
      <w:r w:rsidRPr="00A51AD2">
        <w:tab/>
      </w:r>
      <w:r w:rsidR="005D4658" w:rsidRPr="00A51AD2">
        <w:t>Należy wykonywać obowiązki wynikające z norm prawnych warunkujących i określających realizację przedmiotu zamówienia, zgodnie z wymaganiami Zamawiającego.</w:t>
      </w:r>
    </w:p>
    <w:p w14:paraId="15957BE2" w14:textId="145ED6DF" w:rsidR="005D4658" w:rsidRPr="00A51AD2" w:rsidRDefault="005D4658" w:rsidP="00D457A7">
      <w:pPr>
        <w:spacing w:before="0"/>
        <w:rPr>
          <w:color w:val="auto"/>
        </w:rPr>
      </w:pPr>
      <w:r w:rsidRPr="00A51AD2">
        <w:rPr>
          <w:color w:val="auto"/>
          <w:u w:val="single"/>
        </w:rPr>
        <w:t>3.2</w:t>
      </w:r>
      <w:r w:rsidR="00202251" w:rsidRPr="00A51AD2">
        <w:rPr>
          <w:color w:val="auto"/>
          <w:u w:val="single"/>
        </w:rPr>
        <w:tab/>
      </w:r>
      <w:r w:rsidRPr="00A51AD2">
        <w:rPr>
          <w:color w:val="auto"/>
          <w:u w:val="single"/>
        </w:rPr>
        <w:t>Wytyczne i instrukcje</w:t>
      </w:r>
      <w:r w:rsidRPr="00A51AD2">
        <w:rPr>
          <w:color w:val="auto"/>
        </w:rPr>
        <w:t>:</w:t>
      </w:r>
    </w:p>
    <w:p w14:paraId="22BE594E" w14:textId="3D7D6571" w:rsidR="005D4658" w:rsidRPr="00A51AD2" w:rsidRDefault="00D457A7" w:rsidP="00BE002E">
      <w:r w:rsidRPr="00A51AD2">
        <w:tab/>
      </w:r>
      <w:r w:rsidR="005D4658" w:rsidRPr="00A51AD2">
        <w:t xml:space="preserve">Dokumentacja projektowa musi być zgodna z wszelkimi innymi aktualnymi aktami prawnymi właściwymi w przedmiocie zamówienia, z przepisami techniczno-budowlanymi, obowiązującymi </w:t>
      </w:r>
      <w:r w:rsidR="00BE002E">
        <w:br/>
      </w:r>
      <w:r w:rsidR="005D4658" w:rsidRPr="00A51AD2">
        <w:t>na terenie kraju normami, wytycznymi oraz zasadami wiedzy technicznej i sztuki budowlanej</w:t>
      </w:r>
      <w:r w:rsidRPr="00A51AD2">
        <w:t>.</w:t>
      </w:r>
    </w:p>
    <w:p w14:paraId="57ECB607" w14:textId="0EA97F96" w:rsidR="00D457A7" w:rsidRPr="00A51AD2" w:rsidRDefault="002C0BB2" w:rsidP="00BE002E">
      <w:r w:rsidRPr="00A51AD2">
        <w:tab/>
      </w:r>
      <w:r w:rsidR="00D457A7" w:rsidRPr="00A51AD2">
        <w:t xml:space="preserve">Przedstawiony wykaz opracowań określa obowiązujące Wykonawcę uwarunkowania </w:t>
      </w:r>
      <w:r w:rsidR="00BE002E">
        <w:br/>
      </w:r>
      <w:r w:rsidR="00D457A7" w:rsidRPr="00A51AD2">
        <w:t xml:space="preserve">oraz wymagania dotyczące zakresu zamówienia. Wykonawca jest zobowiązany wypełnić wszelkie wymagania określone w powyższych dokumentach, a w szczególności wymagania dotyczące projektowania i wykonywania </w:t>
      </w:r>
      <w:r w:rsidRPr="00A51AD2">
        <w:t xml:space="preserve">inwestycji. </w:t>
      </w:r>
      <w:r w:rsidR="005D4658" w:rsidRPr="00A51AD2">
        <w:t xml:space="preserve">Wykonawca zobowiązany jest do realizacji zamówienia zgodnie z powyższym wykazem. Przedstawiony wykaz opracowań określa obowiązujące Wykonawcę uwarunkowania oraz wymagania dotyczące zakresu zamówienia. Wykonawca jest zobowiązany wypełnić wszelkie wymagania określone w powyższych dokumentach, a w szczególności wymagania </w:t>
      </w:r>
      <w:r w:rsidR="005D4658" w:rsidRPr="00A51AD2">
        <w:rPr>
          <w:rFonts w:cs="Arial"/>
          <w:szCs w:val="20"/>
        </w:rPr>
        <w:t>dotyczące p</w:t>
      </w:r>
      <w:r w:rsidR="005D4658" w:rsidRPr="00A51AD2">
        <w:t>rojektowania i wykonywania inwestycji.</w:t>
      </w:r>
    </w:p>
    <w:p w14:paraId="3876F68D" w14:textId="57B76576" w:rsidR="002C0BB2" w:rsidRPr="00BE002E" w:rsidRDefault="002C0BB2" w:rsidP="00BE002E">
      <w:pPr>
        <w:pStyle w:val="Nagwek2"/>
        <w:numPr>
          <w:ilvl w:val="0"/>
          <w:numId w:val="5"/>
        </w:numPr>
      </w:pPr>
      <w:bookmarkStart w:id="45" w:name="_Toc192838094"/>
      <w:proofErr w:type="spellStart"/>
      <w:r w:rsidRPr="00BE002E">
        <w:t>Wymagane</w:t>
      </w:r>
      <w:proofErr w:type="spellEnd"/>
      <w:r w:rsidRPr="00BE002E">
        <w:t xml:space="preserve"> </w:t>
      </w:r>
      <w:proofErr w:type="spellStart"/>
      <w:r w:rsidRPr="00BE002E">
        <w:t>terminy</w:t>
      </w:r>
      <w:proofErr w:type="spellEnd"/>
      <w:r w:rsidRPr="00BE002E">
        <w:t xml:space="preserve"> </w:t>
      </w:r>
      <w:proofErr w:type="spellStart"/>
      <w:r w:rsidRPr="00BE002E">
        <w:t>realizacji</w:t>
      </w:r>
      <w:proofErr w:type="spellEnd"/>
      <w:r w:rsidRPr="00BE002E">
        <w:t xml:space="preserve"> </w:t>
      </w:r>
      <w:proofErr w:type="spellStart"/>
      <w:r w:rsidRPr="00BE002E">
        <w:t>zadania</w:t>
      </w:r>
      <w:bookmarkEnd w:id="45"/>
      <w:proofErr w:type="spellEnd"/>
    </w:p>
    <w:p w14:paraId="06620160" w14:textId="41BDB7DA" w:rsidR="0069375F" w:rsidRPr="00A51AD2" w:rsidRDefault="0069375F" w:rsidP="00BE002E">
      <w:r w:rsidRPr="00A51AD2">
        <w:tab/>
      </w:r>
      <w:r w:rsidR="002C0BB2" w:rsidRPr="00A51AD2">
        <w:t xml:space="preserve">Termin na realizację zadania </w:t>
      </w:r>
      <w:r w:rsidR="002C0BB2" w:rsidRPr="00A51AD2">
        <w:rPr>
          <w:b/>
          <w:bCs/>
        </w:rPr>
        <w:t xml:space="preserve">- </w:t>
      </w:r>
      <w:r w:rsidR="002C0BB2" w:rsidRPr="00EF3AF3">
        <w:t xml:space="preserve">25 tygodni </w:t>
      </w:r>
      <w:r w:rsidR="002C0BB2" w:rsidRPr="00A51AD2">
        <w:t>od dnia podpisania umowy, jest to termin całkowitego rozliczenia prac projektowych i budowy przez Wykonawcę</w:t>
      </w:r>
      <w:r w:rsidR="000011BB" w:rsidRPr="00A51AD2">
        <w:t>, w tym prace projektowe (przekazanie Zamawiającemu kompletnej dokumentacji projektowej przez Wykonawcę wraz ze skutecznym prawomocnym zgłoszeniem planowanych robót).</w:t>
      </w:r>
      <w:r w:rsidRPr="00A51AD2">
        <w:t xml:space="preserve"> Przekazanie placu  budowy nas</w:t>
      </w:r>
      <w:r w:rsidR="002F7669">
        <w:t>tą</w:t>
      </w:r>
      <w:r w:rsidRPr="00A51AD2">
        <w:t xml:space="preserve">pi w terminie 7 dni od daty uzyskania </w:t>
      </w:r>
      <w:r w:rsidR="00FF7A85">
        <w:t xml:space="preserve">decyzji </w:t>
      </w:r>
      <w:proofErr w:type="spellStart"/>
      <w:r w:rsidR="00FF7A85">
        <w:t>zrid</w:t>
      </w:r>
      <w:proofErr w:type="spellEnd"/>
      <w:r w:rsidR="00FF7A85">
        <w:t xml:space="preserve">. </w:t>
      </w:r>
    </w:p>
    <w:p w14:paraId="31FF8B65" w14:textId="0030AA46" w:rsidR="002C0BB2" w:rsidRPr="00A51AD2" w:rsidRDefault="000011BB" w:rsidP="00BE002E">
      <w:r w:rsidRPr="00A51AD2">
        <w:tab/>
        <w:t>Wykonawca spo</w:t>
      </w:r>
      <w:r w:rsidRPr="00FF7A85">
        <w:t>rządzi</w:t>
      </w:r>
      <w:r w:rsidRPr="00A51AD2">
        <w:t xml:space="preserve"> szczegółowy harmonogram rzeczowo – finansowy wykonania dokumentacji projektowej oraz wykonania robót budowlanych przed zawarciem umowy dostarczy do zatwierdzenia Zamawiającemu. Harmonogram powinien zawierać terminy realizacji poszczególnych etapów robót. Dopuszcza się zmianę harmonogramu z uwagi na okoliczności niezależne od Wykonawcy lub szybszego </w:t>
      </w:r>
      <w:r w:rsidRPr="00A51AD2">
        <w:lastRenderedPageBreak/>
        <w:t xml:space="preserve">wykonywania etapów robót. Na uzasadniony wniosek skierowany do Zamawiającego może on zostać skorygowany na etapie realizacji Zamówienia. Szczegółowe warunki harmonogramu zmiany określono </w:t>
      </w:r>
      <w:r w:rsidR="00BE002E">
        <w:br/>
      </w:r>
      <w:r w:rsidRPr="00A51AD2">
        <w:t>w projekcie Umowy z Zamawiającym.</w:t>
      </w:r>
    </w:p>
    <w:p w14:paraId="1377614A" w14:textId="1E4B61EC" w:rsidR="002C0BB2" w:rsidRPr="00BE002E" w:rsidRDefault="002C0BB2" w:rsidP="00BE002E">
      <w:pPr>
        <w:pStyle w:val="Nagwek2"/>
        <w:numPr>
          <w:ilvl w:val="0"/>
          <w:numId w:val="5"/>
        </w:numPr>
      </w:pPr>
      <w:bookmarkStart w:id="46" w:name="_Toc192838095"/>
      <w:proofErr w:type="spellStart"/>
      <w:r w:rsidRPr="00BE002E">
        <w:t>Odbiór</w:t>
      </w:r>
      <w:proofErr w:type="spellEnd"/>
      <w:r w:rsidRPr="00BE002E">
        <w:t xml:space="preserve"> </w:t>
      </w:r>
      <w:proofErr w:type="spellStart"/>
      <w:r w:rsidRPr="00BE002E">
        <w:t>przedmiotu</w:t>
      </w:r>
      <w:proofErr w:type="spellEnd"/>
      <w:r w:rsidRPr="00BE002E">
        <w:t xml:space="preserve"> </w:t>
      </w:r>
      <w:proofErr w:type="spellStart"/>
      <w:r w:rsidRPr="00BE002E">
        <w:t>umowy</w:t>
      </w:r>
      <w:bookmarkEnd w:id="46"/>
      <w:proofErr w:type="spellEnd"/>
    </w:p>
    <w:p w14:paraId="65DC0389" w14:textId="342BAECE" w:rsidR="002C0BB2" w:rsidRPr="00BE002E" w:rsidRDefault="002C0BB2" w:rsidP="00BE002E">
      <w:pPr>
        <w:pStyle w:val="Akapitzlist"/>
        <w:numPr>
          <w:ilvl w:val="0"/>
          <w:numId w:val="22"/>
        </w:numPr>
        <w:spacing w:before="0" w:after="0"/>
        <w:ind w:left="284" w:hanging="284"/>
        <w:rPr>
          <w:color w:val="auto"/>
        </w:rPr>
      </w:pPr>
      <w:r w:rsidRPr="00BE002E">
        <w:rPr>
          <w:color w:val="auto"/>
        </w:rPr>
        <w:t>Wykonawca zgłosi Zamawiającemu zakończenie prac, przekaże opracowania i nośniki elektroniczne.</w:t>
      </w:r>
    </w:p>
    <w:p w14:paraId="44808CB0" w14:textId="6C46AB4B" w:rsidR="002C0BB2" w:rsidRPr="00BE002E" w:rsidRDefault="002C0BB2" w:rsidP="00BE002E">
      <w:pPr>
        <w:pStyle w:val="Akapitzlist"/>
        <w:numPr>
          <w:ilvl w:val="0"/>
          <w:numId w:val="22"/>
        </w:numPr>
        <w:spacing w:before="0" w:after="0"/>
        <w:ind w:left="284" w:hanging="284"/>
        <w:rPr>
          <w:color w:val="auto"/>
        </w:rPr>
      </w:pPr>
      <w:r w:rsidRPr="00BE002E">
        <w:rPr>
          <w:color w:val="auto"/>
        </w:rPr>
        <w:t>Zamawiający w terminie nie dłuższym niż 14 dni od daty przekazania dokona czynności odbioru, pod warunkiem bezusterkowego wykonania zamówienia. W razie konieczności Zamawiający wniesie uwagi i wyznaczy termin na ich wprowadzenie jednak nie krótszy niż 7 dni.</w:t>
      </w:r>
    </w:p>
    <w:p w14:paraId="2C0FE28E" w14:textId="4DA077C5" w:rsidR="00A51AD2" w:rsidRPr="00BE002E" w:rsidRDefault="002C0BB2" w:rsidP="00BE002E">
      <w:pPr>
        <w:pStyle w:val="Akapitzlist"/>
        <w:numPr>
          <w:ilvl w:val="0"/>
          <w:numId w:val="22"/>
        </w:numPr>
        <w:spacing w:before="0"/>
        <w:ind w:left="284" w:hanging="284"/>
        <w:rPr>
          <w:color w:val="auto"/>
        </w:rPr>
      </w:pPr>
      <w:r w:rsidRPr="00BE002E">
        <w:rPr>
          <w:color w:val="auto"/>
        </w:rPr>
        <w:t>Czynności odbioru zakończone zostaną podpisaniem protokołu końcowego.</w:t>
      </w:r>
    </w:p>
    <w:p w14:paraId="0C9E4CC2" w14:textId="5CD8FCA6" w:rsidR="00E263DF" w:rsidRPr="00A51AD2" w:rsidRDefault="00F346EF" w:rsidP="00BE002E">
      <w:pPr>
        <w:pStyle w:val="Nagwek1"/>
      </w:pPr>
      <w:bookmarkStart w:id="47" w:name="_Toc192838096"/>
      <w:r w:rsidRPr="00A51AD2">
        <w:t>III.</w:t>
      </w:r>
      <w:r w:rsidRPr="00A51AD2">
        <w:tab/>
        <w:t>ZAŁĄCZNIKI DO PFU</w:t>
      </w:r>
      <w:bookmarkEnd w:id="47"/>
    </w:p>
    <w:p w14:paraId="04CCE9EF" w14:textId="3B517DE3" w:rsidR="00F346EF" w:rsidRPr="00A51AD2" w:rsidRDefault="00E263DF" w:rsidP="00BE002E">
      <w:r w:rsidRPr="00A51AD2">
        <w:tab/>
        <w:t xml:space="preserve">Część III niniejszego opracowania zawiera część rysunkową, z przedstawioną lokalizacją przedmiotowej inwestycji na planie sytuacyjnym oraz orientacyjne rozwiązanie sytuacyjne </w:t>
      </w:r>
      <w:r w:rsidR="00BE002E">
        <w:br/>
      </w:r>
      <w:r w:rsidRPr="00A51AD2">
        <w:t xml:space="preserve">dla planowanego przedsięwzięcia, co ma na celu zobrazowanie najbardziej przybliżonego rozwiązania dla planowanych robót wymaganego przez Zamawiającego. </w:t>
      </w:r>
    </w:p>
    <w:p w14:paraId="136420CB" w14:textId="08B7C651" w:rsidR="00F346EF" w:rsidRPr="00A51AD2" w:rsidRDefault="00F346EF" w:rsidP="00F346EF">
      <w:pPr>
        <w:spacing w:before="0" w:after="0"/>
        <w:rPr>
          <w:color w:val="auto"/>
        </w:rPr>
      </w:pPr>
      <w:bookmarkStart w:id="48" w:name="_Hlk191162338"/>
      <w:r w:rsidRPr="00A51AD2">
        <w:rPr>
          <w:color w:val="auto"/>
        </w:rPr>
        <w:t>Załącznik nr 1. Lokalizacja przedsięwzięcia</w:t>
      </w:r>
    </w:p>
    <w:bookmarkEnd w:id="48"/>
    <w:p w14:paraId="65C459FD" w14:textId="73CC892F" w:rsidR="00F346EF" w:rsidRPr="00A51AD2" w:rsidRDefault="00F346EF" w:rsidP="00F346EF">
      <w:pPr>
        <w:spacing w:before="0" w:after="0"/>
        <w:rPr>
          <w:color w:val="auto"/>
        </w:rPr>
      </w:pPr>
      <w:r w:rsidRPr="00A51AD2">
        <w:rPr>
          <w:color w:val="auto"/>
        </w:rPr>
        <w:t xml:space="preserve">Załącznik nr </w:t>
      </w:r>
      <w:r w:rsidR="0005590A" w:rsidRPr="00A51AD2">
        <w:rPr>
          <w:color w:val="auto"/>
        </w:rPr>
        <w:t>2</w:t>
      </w:r>
      <w:r w:rsidRPr="00A51AD2">
        <w:rPr>
          <w:color w:val="auto"/>
        </w:rPr>
        <w:t>. Zakres prac związany z budową ul. Racula-Widokowa</w:t>
      </w:r>
    </w:p>
    <w:p w14:paraId="47FD65FE" w14:textId="0D3FB6D2" w:rsidR="0005590A" w:rsidRPr="00A51AD2" w:rsidRDefault="0005590A" w:rsidP="00F346EF">
      <w:pPr>
        <w:spacing w:before="0" w:after="0"/>
        <w:rPr>
          <w:color w:val="auto"/>
        </w:rPr>
      </w:pPr>
      <w:r w:rsidRPr="00A51AD2">
        <w:rPr>
          <w:color w:val="auto"/>
        </w:rPr>
        <w:t xml:space="preserve">Załącznik nr 3. Badania geologiczne </w:t>
      </w:r>
    </w:p>
    <w:p w14:paraId="2E49D676" w14:textId="5B6EB04F" w:rsidR="00F346EF" w:rsidRPr="00EF3AF3" w:rsidRDefault="00F346EF" w:rsidP="00F346EF">
      <w:pPr>
        <w:spacing w:before="0" w:after="0"/>
        <w:rPr>
          <w:color w:val="auto"/>
        </w:rPr>
      </w:pPr>
      <w:r w:rsidRPr="00EF3AF3">
        <w:rPr>
          <w:color w:val="auto"/>
        </w:rPr>
        <w:t xml:space="preserve">Załącznik nr </w:t>
      </w:r>
      <w:r w:rsidR="0005590A" w:rsidRPr="00EF3AF3">
        <w:rPr>
          <w:color w:val="auto"/>
        </w:rPr>
        <w:t>4</w:t>
      </w:r>
      <w:r w:rsidRPr="00EF3AF3">
        <w:rPr>
          <w:color w:val="auto"/>
        </w:rPr>
        <w:t xml:space="preserve">. </w:t>
      </w:r>
      <w:r w:rsidR="0005590A" w:rsidRPr="00EF3AF3">
        <w:rPr>
          <w:color w:val="auto"/>
        </w:rPr>
        <w:t>O</w:t>
      </w:r>
      <w:r w:rsidRPr="00EF3AF3">
        <w:rPr>
          <w:color w:val="auto"/>
        </w:rPr>
        <w:t>świadczeni</w:t>
      </w:r>
      <w:r w:rsidR="0005590A" w:rsidRPr="00EF3AF3">
        <w:rPr>
          <w:color w:val="auto"/>
        </w:rPr>
        <w:t>e</w:t>
      </w:r>
      <w:r w:rsidRPr="00EF3AF3">
        <w:rPr>
          <w:color w:val="auto"/>
        </w:rPr>
        <w:t xml:space="preserve"> o posiadanym prawie dysponowania nieruchomością na cele budowlane</w:t>
      </w:r>
    </w:p>
    <w:bookmarkEnd w:id="16"/>
    <w:bookmarkEnd w:id="17"/>
    <w:sectPr w:rsidR="00F346EF" w:rsidRPr="00EF3AF3" w:rsidSect="00FB39E2">
      <w:headerReference w:type="even" r:id="rId8"/>
      <w:headerReference w:type="default" r:id="rId9"/>
      <w:footerReference w:type="even" r:id="rId10"/>
      <w:footerReference w:type="default" r:id="rId11"/>
      <w:headerReference w:type="first" r:id="rId12"/>
      <w:footerReference w:type="first" r:id="rId13"/>
      <w:pgSz w:w="11906" w:h="16838"/>
      <w:pgMar w:top="1423" w:right="1276" w:bottom="1457" w:left="1418" w:header="635"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893C" w14:textId="77777777" w:rsidR="00892B8B" w:rsidRDefault="00892B8B">
      <w:pPr>
        <w:spacing w:after="0" w:line="240" w:lineRule="auto"/>
      </w:pPr>
      <w:r>
        <w:separator/>
      </w:r>
    </w:p>
  </w:endnote>
  <w:endnote w:type="continuationSeparator" w:id="0">
    <w:p w14:paraId="69F0CBD9" w14:textId="77777777" w:rsidR="00892B8B" w:rsidRDefault="00892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A200B" w14:textId="77777777" w:rsidR="005954A6" w:rsidRDefault="005954A6">
    <w:pPr>
      <w:spacing w:after="0" w:line="259" w:lineRule="auto"/>
      <w:ind w:right="61"/>
      <w:jc w:val="right"/>
    </w:pPr>
    <w:r>
      <w:rPr>
        <w:rFonts w:ascii="Verdana" w:hAnsi="Verdana"/>
      </w:rPr>
      <w:fldChar w:fldCharType="begin"/>
    </w:r>
    <w:r>
      <w:instrText xml:space="preserve"> PAGE   \* MERGEFORMAT </w:instrText>
    </w:r>
    <w:r>
      <w:rPr>
        <w:rFonts w:ascii="Verdana" w:hAnsi="Verdana"/>
      </w:rPr>
      <w:fldChar w:fldCharType="separate"/>
    </w:r>
    <w:r>
      <w:rPr>
        <w:rFonts w:ascii="Times New Roman" w:eastAsia="Times New Roman" w:hAnsi="Times New Roman" w:cs="Times New Roman"/>
        <w:sz w:val="24"/>
      </w:rPr>
      <w:t>0</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2FCC0383" w14:textId="77777777" w:rsidR="005954A6" w:rsidRDefault="005954A6">
    <w:pPr>
      <w:spacing w:after="0" w:line="259" w:lineRule="auto"/>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C2F3A" w14:textId="384B5092" w:rsidR="005954A6" w:rsidRPr="006D2EB4" w:rsidRDefault="005954A6">
    <w:pPr>
      <w:spacing w:after="0" w:line="259" w:lineRule="auto"/>
      <w:ind w:right="61"/>
      <w:jc w:val="right"/>
      <w:rPr>
        <w:rFonts w:cs="Arial"/>
        <w:sz w:val="16"/>
        <w:szCs w:val="18"/>
      </w:rPr>
    </w:pPr>
    <w:r w:rsidRPr="006D2EB4">
      <w:rPr>
        <w:rFonts w:cs="Arial"/>
        <w:sz w:val="16"/>
        <w:szCs w:val="18"/>
      </w:rPr>
      <w:fldChar w:fldCharType="begin"/>
    </w:r>
    <w:r w:rsidRPr="006D2EB4">
      <w:rPr>
        <w:rFonts w:cs="Arial"/>
        <w:sz w:val="16"/>
        <w:szCs w:val="18"/>
      </w:rPr>
      <w:instrText xml:space="preserve"> PAGE   \* MERGEFORMAT </w:instrText>
    </w:r>
    <w:r w:rsidRPr="006D2EB4">
      <w:rPr>
        <w:rFonts w:cs="Arial"/>
        <w:sz w:val="16"/>
        <w:szCs w:val="18"/>
      </w:rPr>
      <w:fldChar w:fldCharType="separate"/>
    </w:r>
    <w:r w:rsidR="00B4017C" w:rsidRPr="00B4017C">
      <w:rPr>
        <w:rFonts w:eastAsia="Times New Roman" w:cs="Arial"/>
        <w:noProof/>
        <w:szCs w:val="18"/>
      </w:rPr>
      <w:t>1</w:t>
    </w:r>
    <w:r w:rsidRPr="006D2EB4">
      <w:rPr>
        <w:rFonts w:eastAsia="Times New Roman" w:cs="Arial"/>
        <w:szCs w:val="18"/>
      </w:rPr>
      <w:fldChar w:fldCharType="end"/>
    </w:r>
    <w:r w:rsidRPr="006D2EB4">
      <w:rPr>
        <w:rFonts w:eastAsia="Times New Roman" w:cs="Arial"/>
        <w:szCs w:val="18"/>
      </w:rPr>
      <w:t xml:space="preserve"> </w:t>
    </w:r>
  </w:p>
  <w:p w14:paraId="24BC9E23" w14:textId="77777777" w:rsidR="005954A6" w:rsidRPr="006D2EB4" w:rsidRDefault="005954A6">
    <w:pPr>
      <w:spacing w:after="0" w:line="259" w:lineRule="auto"/>
      <w:jc w:val="left"/>
      <w:rPr>
        <w:rFonts w:cs="Arial"/>
        <w:sz w:val="16"/>
        <w:szCs w:val="18"/>
      </w:rPr>
    </w:pPr>
    <w:r w:rsidRPr="006D2EB4">
      <w:rPr>
        <w:rFonts w:eastAsia="Times New Roman" w:cs="Arial"/>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C7F08" w14:textId="77777777" w:rsidR="005954A6" w:rsidRDefault="005954A6">
    <w:pPr>
      <w:spacing w:after="0" w:line="259" w:lineRule="auto"/>
      <w:ind w:right="61"/>
      <w:jc w:val="right"/>
    </w:pPr>
    <w:r>
      <w:rPr>
        <w:rFonts w:ascii="Verdana" w:hAnsi="Verdana"/>
      </w:rPr>
      <w:fldChar w:fldCharType="begin"/>
    </w:r>
    <w:r>
      <w:instrText xml:space="preserve"> PAGE   \* MERGEFORMAT </w:instrText>
    </w:r>
    <w:r>
      <w:rPr>
        <w:rFonts w:ascii="Verdana" w:hAnsi="Verdana"/>
      </w:rPr>
      <w:fldChar w:fldCharType="separate"/>
    </w:r>
    <w:r>
      <w:rPr>
        <w:rFonts w:ascii="Times New Roman" w:eastAsia="Times New Roman" w:hAnsi="Times New Roman" w:cs="Times New Roman"/>
        <w:sz w:val="24"/>
      </w:rPr>
      <w:t>0</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3A820A6F" w14:textId="77777777" w:rsidR="005954A6" w:rsidRDefault="005954A6">
    <w:pPr>
      <w:spacing w:after="0" w:line="259" w:lineRule="auto"/>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ECE1E" w14:textId="77777777" w:rsidR="00892B8B" w:rsidRDefault="00892B8B">
      <w:pPr>
        <w:spacing w:after="0" w:line="240" w:lineRule="auto"/>
      </w:pPr>
      <w:r>
        <w:separator/>
      </w:r>
    </w:p>
  </w:footnote>
  <w:footnote w:type="continuationSeparator" w:id="0">
    <w:p w14:paraId="0E125CEC" w14:textId="77777777" w:rsidR="00892B8B" w:rsidRDefault="00892B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90ED0" w14:textId="77777777" w:rsidR="005954A6" w:rsidRDefault="005954A6">
    <w:pPr>
      <w:tabs>
        <w:tab w:val="right" w:pos="9132"/>
      </w:tabs>
      <w:spacing w:after="0" w:line="259" w:lineRule="auto"/>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t>Uzupełnienie do Programu Funkcjonalno-Użytkowego</w:t>
    </w:r>
    <w:r>
      <w:rPr>
        <w:color w:val="365F9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3F954" w14:textId="3035BAB1" w:rsidR="005954A6" w:rsidRPr="00E263DF" w:rsidRDefault="005954A6" w:rsidP="00BD58A7">
    <w:pPr>
      <w:tabs>
        <w:tab w:val="clear" w:pos="425"/>
        <w:tab w:val="left" w:pos="0"/>
        <w:tab w:val="right" w:pos="9132"/>
      </w:tabs>
      <w:spacing w:after="0" w:line="259" w:lineRule="auto"/>
      <w:jc w:val="center"/>
      <w:rPr>
        <w:rFonts w:cs="Arial"/>
        <w:color w:val="auto"/>
        <w:sz w:val="18"/>
        <w:szCs w:val="20"/>
      </w:rPr>
    </w:pPr>
    <w:r w:rsidRPr="00E263DF">
      <w:rPr>
        <w:rFonts w:cs="Arial"/>
        <w:color w:val="auto"/>
        <w:sz w:val="18"/>
        <w:szCs w:val="20"/>
      </w:rPr>
      <w:t>Program Funkcjonalno-Użytkowy „</w:t>
    </w:r>
    <w:r w:rsidR="00975AB0" w:rsidRPr="00E263DF">
      <w:rPr>
        <w:rFonts w:cs="Arial"/>
        <w:color w:val="auto"/>
        <w:sz w:val="18"/>
        <w:szCs w:val="20"/>
      </w:rPr>
      <w:t>Budowa ulicy Racula-Widokowa w miejscowości Zielona Góra w formule zaprojektuj i wybuduj w ramach zadania Przebudowa i rozbudowa</w:t>
    </w:r>
    <w:r w:rsidR="00A53DD1" w:rsidRPr="00E263DF">
      <w:rPr>
        <w:rFonts w:cs="Arial"/>
        <w:color w:val="auto"/>
        <w:sz w:val="18"/>
        <w:szCs w:val="20"/>
      </w:rPr>
      <w:t xml:space="preserve"> sieci dróg na terenie </w:t>
    </w:r>
    <w:r w:rsidR="00880F86" w:rsidRPr="00E263DF">
      <w:rPr>
        <w:rFonts w:cs="Arial"/>
        <w:color w:val="auto"/>
        <w:sz w:val="18"/>
        <w:szCs w:val="20"/>
      </w:rPr>
      <w:t>M</w:t>
    </w:r>
    <w:r w:rsidR="00A53DD1" w:rsidRPr="00E263DF">
      <w:rPr>
        <w:rFonts w:cs="Arial"/>
        <w:color w:val="auto"/>
        <w:sz w:val="18"/>
        <w:szCs w:val="20"/>
      </w:rPr>
      <w:t>iasta Zielona Góra</w:t>
    </w:r>
    <w:r w:rsidR="00880F86" w:rsidRPr="00E263DF">
      <w:rPr>
        <w:rFonts w:cs="Arial"/>
        <w:color w:val="auto"/>
        <w:sz w:val="18"/>
        <w:szCs w:val="20"/>
      </w:rPr>
      <w:t>.</w:t>
    </w:r>
    <w:r w:rsidRPr="00E263DF">
      <w:rPr>
        <w:rFonts w:cs="Arial"/>
        <w:color w:val="auto"/>
        <w:sz w:val="18"/>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CB7D" w14:textId="77777777" w:rsidR="005954A6" w:rsidRDefault="005954A6">
    <w:pPr>
      <w:tabs>
        <w:tab w:val="right" w:pos="9132"/>
      </w:tabs>
      <w:spacing w:after="0" w:line="259" w:lineRule="auto"/>
      <w:jc w:val="left"/>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t>Uzupełnienie do Programu Funkcjonalno-Użytkowego</w:t>
    </w:r>
    <w:r>
      <w:rPr>
        <w:color w:val="365F91"/>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00E5"/>
    <w:multiLevelType w:val="hybridMultilevel"/>
    <w:tmpl w:val="E0CEF592"/>
    <w:lvl w:ilvl="0" w:tplc="70C003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6C7949"/>
    <w:multiLevelType w:val="hybridMultilevel"/>
    <w:tmpl w:val="81AC358A"/>
    <w:lvl w:ilvl="0" w:tplc="FCEA51E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16621E"/>
    <w:multiLevelType w:val="hybridMultilevel"/>
    <w:tmpl w:val="DC88FCA2"/>
    <w:lvl w:ilvl="0" w:tplc="0415000F">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193F3572"/>
    <w:multiLevelType w:val="hybridMultilevel"/>
    <w:tmpl w:val="EB0E14F6"/>
    <w:lvl w:ilvl="0" w:tplc="70C0034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F1A560B"/>
    <w:multiLevelType w:val="hybridMultilevel"/>
    <w:tmpl w:val="3880D5E6"/>
    <w:lvl w:ilvl="0" w:tplc="FFFFFFFF">
      <w:start w:val="1"/>
      <w:numFmt w:val="decimal"/>
      <w:lvlText w:val="%1."/>
      <w:lvlJc w:val="left"/>
      <w:pPr>
        <w:tabs>
          <w:tab w:val="num" w:pos="357"/>
        </w:tabs>
        <w:ind w:left="357" w:hanging="357"/>
      </w:pPr>
      <w:rPr>
        <w:rFonts w:ascii="Arial" w:hAnsi="Arial" w:cs="Arial" w:hint="default"/>
        <w:b/>
      </w:rPr>
    </w:lvl>
    <w:lvl w:ilvl="1" w:tplc="FFFFFFFF">
      <w:start w:val="1"/>
      <w:numFmt w:val="lowerLetter"/>
      <w:lvlText w:val="%2)"/>
      <w:lvlJc w:val="left"/>
      <w:pPr>
        <w:tabs>
          <w:tab w:val="num" w:pos="720"/>
        </w:tabs>
        <w:ind w:left="720" w:hanging="360"/>
      </w:pPr>
      <w:rPr>
        <w:rFonts w:hint="default"/>
        <w:b w:val="0"/>
      </w:rPr>
    </w:lvl>
    <w:lvl w:ilvl="2" w:tplc="FFFFFFFF">
      <w:start w:val="1"/>
      <w:numFmt w:val="lowerLetter"/>
      <w:lvlText w:val="%3)"/>
      <w:lvlJc w:val="left"/>
      <w:pPr>
        <w:tabs>
          <w:tab w:val="num" w:pos="720"/>
        </w:tabs>
        <w:ind w:left="720" w:hanging="360"/>
      </w:pPr>
      <w:rPr>
        <w:rFonts w:hint="default"/>
        <w:b w:val="0"/>
      </w:rPr>
    </w:lvl>
    <w:lvl w:ilvl="3" w:tplc="FFFFFFFF">
      <w:start w:val="1"/>
      <w:numFmt w:val="lowerLetter"/>
      <w:lvlText w:val="%4)"/>
      <w:lvlJc w:val="left"/>
      <w:pPr>
        <w:tabs>
          <w:tab w:val="num" w:pos="720"/>
        </w:tabs>
        <w:ind w:left="720" w:hanging="360"/>
      </w:pPr>
      <w:rPr>
        <w:rFonts w:hint="default"/>
        <w:b w:val="0"/>
        <w:color w:val="auto"/>
      </w:rPr>
    </w:lvl>
    <w:lvl w:ilvl="4" w:tplc="FFFFFFFF">
      <w:start w:val="7"/>
      <w:numFmt w:val="decimal"/>
      <w:lvlText w:val="%5."/>
      <w:lvlJc w:val="left"/>
      <w:pPr>
        <w:tabs>
          <w:tab w:val="num" w:pos="360"/>
        </w:tabs>
        <w:ind w:left="36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46F77CE"/>
    <w:multiLevelType w:val="hybridMultilevel"/>
    <w:tmpl w:val="41E08CAC"/>
    <w:lvl w:ilvl="0" w:tplc="FFFFFFFF">
      <w:start w:val="1"/>
      <w:numFmt w:val="lowerLetter"/>
      <w:lvlText w:val="%1)"/>
      <w:lvlJc w:val="left"/>
      <w:pPr>
        <w:ind w:left="1077" w:hanging="360"/>
      </w:pPr>
    </w:lvl>
    <w:lvl w:ilvl="1" w:tplc="FFFFFFFF">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6" w15:restartNumberingAfterBreak="0">
    <w:nsid w:val="27E47FE1"/>
    <w:multiLevelType w:val="hybridMultilevel"/>
    <w:tmpl w:val="3232F8BE"/>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2E6C2A36"/>
    <w:multiLevelType w:val="hybridMultilevel"/>
    <w:tmpl w:val="41E08CAC"/>
    <w:lvl w:ilvl="0" w:tplc="FFFFFFFF">
      <w:start w:val="1"/>
      <w:numFmt w:val="lowerLetter"/>
      <w:lvlText w:val="%1)"/>
      <w:lvlJc w:val="left"/>
      <w:pPr>
        <w:ind w:left="1077" w:hanging="360"/>
      </w:pPr>
    </w:lvl>
    <w:lvl w:ilvl="1" w:tplc="FFFFFFFF">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8" w15:restartNumberingAfterBreak="0">
    <w:nsid w:val="399F577D"/>
    <w:multiLevelType w:val="hybridMultilevel"/>
    <w:tmpl w:val="46D82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FE3665"/>
    <w:multiLevelType w:val="hybridMultilevel"/>
    <w:tmpl w:val="7D862184"/>
    <w:lvl w:ilvl="0" w:tplc="FFFFFFFF">
      <w:start w:val="1"/>
      <w:numFmt w:val="lowerLetter"/>
      <w:lvlText w:val="%1)"/>
      <w:lvlJc w:val="left"/>
      <w:pPr>
        <w:ind w:left="1077" w:hanging="360"/>
      </w:pPr>
    </w:lvl>
    <w:lvl w:ilvl="1" w:tplc="FCEA51E4">
      <w:start w:val="1"/>
      <w:numFmt w:val="bullet"/>
      <w:lvlText w:val=""/>
      <w:lvlJc w:val="left"/>
      <w:pPr>
        <w:ind w:left="1077" w:hanging="360"/>
      </w:pPr>
      <w:rPr>
        <w:rFonts w:ascii="Symbol" w:hAnsi="Symbol" w:hint="default"/>
      </w:r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0" w15:restartNumberingAfterBreak="0">
    <w:nsid w:val="41257138"/>
    <w:multiLevelType w:val="hybridMultilevel"/>
    <w:tmpl w:val="70DC1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4C4B09"/>
    <w:multiLevelType w:val="hybridMultilevel"/>
    <w:tmpl w:val="B25ABA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BB6EC4"/>
    <w:multiLevelType w:val="hybridMultilevel"/>
    <w:tmpl w:val="443C34BC"/>
    <w:lvl w:ilvl="0" w:tplc="FFFFFFF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3" w15:restartNumberingAfterBreak="0">
    <w:nsid w:val="525C5299"/>
    <w:multiLevelType w:val="hybridMultilevel"/>
    <w:tmpl w:val="05FA9F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21527F"/>
    <w:multiLevelType w:val="hybridMultilevel"/>
    <w:tmpl w:val="161EDD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9857F6A"/>
    <w:multiLevelType w:val="hybridMultilevel"/>
    <w:tmpl w:val="A036A1C0"/>
    <w:lvl w:ilvl="0" w:tplc="70C003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07406B3"/>
    <w:multiLevelType w:val="hybridMultilevel"/>
    <w:tmpl w:val="41E08CAC"/>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7" w15:restartNumberingAfterBreak="0">
    <w:nsid w:val="65D614B9"/>
    <w:multiLevelType w:val="hybridMultilevel"/>
    <w:tmpl w:val="70F4A4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C44B1B"/>
    <w:multiLevelType w:val="hybridMultilevel"/>
    <w:tmpl w:val="3B384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552ECA"/>
    <w:multiLevelType w:val="hybridMultilevel"/>
    <w:tmpl w:val="2CF4193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F334BE2"/>
    <w:multiLevelType w:val="hybridMultilevel"/>
    <w:tmpl w:val="9E42C592"/>
    <w:lvl w:ilvl="0" w:tplc="FFFFFFFF">
      <w:start w:val="1"/>
      <w:numFmt w:val="decimal"/>
      <w:lvlText w:val="%1."/>
      <w:lvlJc w:val="left"/>
      <w:pPr>
        <w:tabs>
          <w:tab w:val="num" w:pos="357"/>
        </w:tabs>
        <w:ind w:left="357" w:hanging="357"/>
      </w:pPr>
      <w:rPr>
        <w:rFonts w:hint="default"/>
        <w:b/>
      </w:rPr>
    </w:lvl>
    <w:lvl w:ilvl="1" w:tplc="FFFFFFFF">
      <w:start w:val="1"/>
      <w:numFmt w:val="lowerLetter"/>
      <w:lvlText w:val="%2)"/>
      <w:lvlJc w:val="left"/>
      <w:pPr>
        <w:tabs>
          <w:tab w:val="num" w:pos="720"/>
        </w:tabs>
        <w:ind w:left="720" w:hanging="360"/>
      </w:pPr>
      <w:rPr>
        <w:rFonts w:hint="default"/>
        <w:b w:val="0"/>
      </w:rPr>
    </w:lvl>
    <w:lvl w:ilvl="2" w:tplc="FFFFFFFF">
      <w:start w:val="1"/>
      <w:numFmt w:val="lowerLetter"/>
      <w:lvlText w:val="%3)"/>
      <w:lvlJc w:val="left"/>
      <w:pPr>
        <w:tabs>
          <w:tab w:val="num" w:pos="720"/>
        </w:tabs>
        <w:ind w:left="720" w:hanging="360"/>
      </w:pPr>
      <w:rPr>
        <w:rFonts w:hint="default"/>
        <w:b w:val="0"/>
      </w:rPr>
    </w:lvl>
    <w:lvl w:ilvl="3" w:tplc="FCEA51E4">
      <w:start w:val="1"/>
      <w:numFmt w:val="bullet"/>
      <w:lvlText w:val=""/>
      <w:lvlJc w:val="left"/>
      <w:pPr>
        <w:ind w:left="1077" w:hanging="360"/>
      </w:pPr>
      <w:rPr>
        <w:rFonts w:ascii="Symbol" w:hAnsi="Symbol" w:hint="default"/>
      </w:rPr>
    </w:lvl>
    <w:lvl w:ilvl="4" w:tplc="FFFFFFFF">
      <w:start w:val="7"/>
      <w:numFmt w:val="decimal"/>
      <w:lvlText w:val="%5."/>
      <w:lvlJc w:val="left"/>
      <w:pPr>
        <w:tabs>
          <w:tab w:val="num" w:pos="360"/>
        </w:tabs>
        <w:ind w:left="360" w:hanging="360"/>
      </w:pPr>
      <w:rPr>
        <w:rFonts w:hint="default"/>
        <w:b/>
      </w:rPr>
    </w:lvl>
    <w:lvl w:ilvl="5" w:tplc="0354E9FE">
      <w:start w:val="1"/>
      <w:numFmt w:val="decimal"/>
      <w:lvlText w:val="%6)"/>
      <w:lvlJc w:val="left"/>
      <w:pPr>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4833A2"/>
    <w:multiLevelType w:val="hybridMultilevel"/>
    <w:tmpl w:val="F2D8F6F8"/>
    <w:lvl w:ilvl="0" w:tplc="FFFFFFFF">
      <w:start w:val="1"/>
      <w:numFmt w:val="lowerLetter"/>
      <w:lvlText w:val="%1)"/>
      <w:lvlJc w:val="left"/>
      <w:pPr>
        <w:tabs>
          <w:tab w:val="num" w:pos="720"/>
        </w:tabs>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850605962">
    <w:abstractNumId w:val="15"/>
  </w:num>
  <w:num w:numId="2" w16cid:durableId="1267425958">
    <w:abstractNumId w:val="10"/>
  </w:num>
  <w:num w:numId="3" w16cid:durableId="1627736020">
    <w:abstractNumId w:val="4"/>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4" w16cid:durableId="6473662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94667034">
    <w:abstractNumId w:val="20"/>
    <w:lvlOverride w:ilvl="0">
      <w:startOverride w:val="1"/>
    </w:lvlOverride>
    <w:lvlOverride w:ilvl="1">
      <w:startOverride w:val="1"/>
    </w:lvlOverride>
    <w:lvlOverride w:ilvl="2">
      <w:startOverride w:val="1"/>
    </w:lvlOverride>
    <w:lvlOverride w:ilvl="3"/>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6" w16cid:durableId="7919468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520615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73663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1561569">
    <w:abstractNumId w:val="1"/>
  </w:num>
  <w:num w:numId="10" w16cid:durableId="1212116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294263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63332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4436">
    <w:abstractNumId w:val="13"/>
  </w:num>
  <w:num w:numId="14" w16cid:durableId="1764954782">
    <w:abstractNumId w:val="18"/>
  </w:num>
  <w:num w:numId="15" w16cid:durableId="1316956650">
    <w:abstractNumId w:val="8"/>
  </w:num>
  <w:num w:numId="16" w16cid:durableId="890001560">
    <w:abstractNumId w:val="19"/>
  </w:num>
  <w:num w:numId="17" w16cid:durableId="134226909">
    <w:abstractNumId w:val="0"/>
  </w:num>
  <w:num w:numId="18" w16cid:durableId="1169634016">
    <w:abstractNumId w:val="17"/>
  </w:num>
  <w:num w:numId="19" w16cid:durableId="180827901">
    <w:abstractNumId w:val="11"/>
  </w:num>
  <w:num w:numId="20" w16cid:durableId="290136155">
    <w:abstractNumId w:val="3"/>
  </w:num>
  <w:num w:numId="21" w16cid:durableId="1859663603">
    <w:abstractNumId w:val="14"/>
  </w:num>
  <w:num w:numId="22" w16cid:durableId="2014456537">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818"/>
    <w:rsid w:val="000011BB"/>
    <w:rsid w:val="00003005"/>
    <w:rsid w:val="000034BA"/>
    <w:rsid w:val="000222A0"/>
    <w:rsid w:val="00030BBF"/>
    <w:rsid w:val="00030CE0"/>
    <w:rsid w:val="0003585B"/>
    <w:rsid w:val="0004555B"/>
    <w:rsid w:val="0005590A"/>
    <w:rsid w:val="00064F6D"/>
    <w:rsid w:val="0006733D"/>
    <w:rsid w:val="00071AFD"/>
    <w:rsid w:val="00080D9B"/>
    <w:rsid w:val="000854FC"/>
    <w:rsid w:val="00086A74"/>
    <w:rsid w:val="00087254"/>
    <w:rsid w:val="000879C5"/>
    <w:rsid w:val="000A184F"/>
    <w:rsid w:val="000B5495"/>
    <w:rsid w:val="000C687A"/>
    <w:rsid w:val="000C79C4"/>
    <w:rsid w:val="000E0F3E"/>
    <w:rsid w:val="000E43DA"/>
    <w:rsid w:val="000F2458"/>
    <w:rsid w:val="000F4CF0"/>
    <w:rsid w:val="0013754E"/>
    <w:rsid w:val="00145BB7"/>
    <w:rsid w:val="00147601"/>
    <w:rsid w:val="00156D6F"/>
    <w:rsid w:val="00170543"/>
    <w:rsid w:val="00172710"/>
    <w:rsid w:val="001761E5"/>
    <w:rsid w:val="00190330"/>
    <w:rsid w:val="00197E53"/>
    <w:rsid w:val="001A34B9"/>
    <w:rsid w:val="001A79F6"/>
    <w:rsid w:val="001B2067"/>
    <w:rsid w:val="001B20D6"/>
    <w:rsid w:val="001B21DB"/>
    <w:rsid w:val="001B2CF4"/>
    <w:rsid w:val="001B72AC"/>
    <w:rsid w:val="001C19A8"/>
    <w:rsid w:val="001C1E73"/>
    <w:rsid w:val="001C2F5E"/>
    <w:rsid w:val="001C6CB6"/>
    <w:rsid w:val="001D2F18"/>
    <w:rsid w:val="001D34D5"/>
    <w:rsid w:val="001D4808"/>
    <w:rsid w:val="001E09A5"/>
    <w:rsid w:val="00200603"/>
    <w:rsid w:val="00202251"/>
    <w:rsid w:val="00205727"/>
    <w:rsid w:val="002077BB"/>
    <w:rsid w:val="00210AEC"/>
    <w:rsid w:val="0021107B"/>
    <w:rsid w:val="00217EC2"/>
    <w:rsid w:val="00221A29"/>
    <w:rsid w:val="00222714"/>
    <w:rsid w:val="00224187"/>
    <w:rsid w:val="00236982"/>
    <w:rsid w:val="00236A9A"/>
    <w:rsid w:val="00237DA7"/>
    <w:rsid w:val="00246B49"/>
    <w:rsid w:val="002477EA"/>
    <w:rsid w:val="00255883"/>
    <w:rsid w:val="0026059E"/>
    <w:rsid w:val="00266157"/>
    <w:rsid w:val="00275DE7"/>
    <w:rsid w:val="00282D0C"/>
    <w:rsid w:val="00285A86"/>
    <w:rsid w:val="0029256E"/>
    <w:rsid w:val="00296879"/>
    <w:rsid w:val="002A6E53"/>
    <w:rsid w:val="002B1346"/>
    <w:rsid w:val="002B757C"/>
    <w:rsid w:val="002C0BB2"/>
    <w:rsid w:val="002C13E8"/>
    <w:rsid w:val="002C2512"/>
    <w:rsid w:val="002C6FB4"/>
    <w:rsid w:val="002D0C91"/>
    <w:rsid w:val="002D3A5B"/>
    <w:rsid w:val="002D7D7E"/>
    <w:rsid w:val="002E0BAB"/>
    <w:rsid w:val="002E108A"/>
    <w:rsid w:val="002F1B0B"/>
    <w:rsid w:val="002F4162"/>
    <w:rsid w:val="002F5BDF"/>
    <w:rsid w:val="002F7669"/>
    <w:rsid w:val="00313539"/>
    <w:rsid w:val="0031784E"/>
    <w:rsid w:val="00331A87"/>
    <w:rsid w:val="00334471"/>
    <w:rsid w:val="00335462"/>
    <w:rsid w:val="0034209B"/>
    <w:rsid w:val="003462D0"/>
    <w:rsid w:val="00353AF1"/>
    <w:rsid w:val="00355B8C"/>
    <w:rsid w:val="00356C43"/>
    <w:rsid w:val="00356EAF"/>
    <w:rsid w:val="00357571"/>
    <w:rsid w:val="0036034B"/>
    <w:rsid w:val="0036508B"/>
    <w:rsid w:val="003811A3"/>
    <w:rsid w:val="003857F0"/>
    <w:rsid w:val="00391CA7"/>
    <w:rsid w:val="00394F4C"/>
    <w:rsid w:val="003A142C"/>
    <w:rsid w:val="003A3E94"/>
    <w:rsid w:val="003A465F"/>
    <w:rsid w:val="003A4C69"/>
    <w:rsid w:val="003B0D13"/>
    <w:rsid w:val="003B52C4"/>
    <w:rsid w:val="003B7C37"/>
    <w:rsid w:val="003C0C52"/>
    <w:rsid w:val="003D1F0E"/>
    <w:rsid w:val="003D2EFE"/>
    <w:rsid w:val="003D7514"/>
    <w:rsid w:val="003E393F"/>
    <w:rsid w:val="003F0D50"/>
    <w:rsid w:val="003F16FB"/>
    <w:rsid w:val="003F361B"/>
    <w:rsid w:val="003F3815"/>
    <w:rsid w:val="003F5968"/>
    <w:rsid w:val="00401434"/>
    <w:rsid w:val="00416FAC"/>
    <w:rsid w:val="00421548"/>
    <w:rsid w:val="00421FAA"/>
    <w:rsid w:val="00425E5E"/>
    <w:rsid w:val="00426239"/>
    <w:rsid w:val="004320F1"/>
    <w:rsid w:val="00433F9B"/>
    <w:rsid w:val="00460C1E"/>
    <w:rsid w:val="00466025"/>
    <w:rsid w:val="004669A4"/>
    <w:rsid w:val="00472A84"/>
    <w:rsid w:val="00475F0F"/>
    <w:rsid w:val="004847F9"/>
    <w:rsid w:val="00486643"/>
    <w:rsid w:val="004A1A57"/>
    <w:rsid w:val="004A255F"/>
    <w:rsid w:val="004B1F43"/>
    <w:rsid w:val="004B5B6A"/>
    <w:rsid w:val="004C1563"/>
    <w:rsid w:val="004C5218"/>
    <w:rsid w:val="004C7737"/>
    <w:rsid w:val="004D00ED"/>
    <w:rsid w:val="004D0158"/>
    <w:rsid w:val="004D1EF1"/>
    <w:rsid w:val="004D2A1D"/>
    <w:rsid w:val="004D2CE0"/>
    <w:rsid w:val="004D7952"/>
    <w:rsid w:val="004E594C"/>
    <w:rsid w:val="004E7C77"/>
    <w:rsid w:val="004F7818"/>
    <w:rsid w:val="00511A83"/>
    <w:rsid w:val="00512E67"/>
    <w:rsid w:val="00514075"/>
    <w:rsid w:val="00526305"/>
    <w:rsid w:val="005355D7"/>
    <w:rsid w:val="0053716F"/>
    <w:rsid w:val="00541D40"/>
    <w:rsid w:val="0054516C"/>
    <w:rsid w:val="00550672"/>
    <w:rsid w:val="00552B57"/>
    <w:rsid w:val="00554AF1"/>
    <w:rsid w:val="00563C0E"/>
    <w:rsid w:val="00565023"/>
    <w:rsid w:val="00574669"/>
    <w:rsid w:val="00577755"/>
    <w:rsid w:val="00584601"/>
    <w:rsid w:val="00590275"/>
    <w:rsid w:val="005917CA"/>
    <w:rsid w:val="00593A9A"/>
    <w:rsid w:val="005954A6"/>
    <w:rsid w:val="005A331F"/>
    <w:rsid w:val="005A3607"/>
    <w:rsid w:val="005A7867"/>
    <w:rsid w:val="005A7E10"/>
    <w:rsid w:val="005B2E69"/>
    <w:rsid w:val="005C1CB1"/>
    <w:rsid w:val="005D4658"/>
    <w:rsid w:val="005D7662"/>
    <w:rsid w:val="005F09DD"/>
    <w:rsid w:val="005F6EF3"/>
    <w:rsid w:val="005F7E17"/>
    <w:rsid w:val="00600690"/>
    <w:rsid w:val="00604503"/>
    <w:rsid w:val="00607C7F"/>
    <w:rsid w:val="00610982"/>
    <w:rsid w:val="0061680C"/>
    <w:rsid w:val="006242CC"/>
    <w:rsid w:val="0062783E"/>
    <w:rsid w:val="00633129"/>
    <w:rsid w:val="006373F9"/>
    <w:rsid w:val="006427D9"/>
    <w:rsid w:val="00646075"/>
    <w:rsid w:val="0068160D"/>
    <w:rsid w:val="00681AC7"/>
    <w:rsid w:val="00683D63"/>
    <w:rsid w:val="00684BD3"/>
    <w:rsid w:val="00690580"/>
    <w:rsid w:val="0069375F"/>
    <w:rsid w:val="0069766A"/>
    <w:rsid w:val="006A4F30"/>
    <w:rsid w:val="006A6DD4"/>
    <w:rsid w:val="006A7D47"/>
    <w:rsid w:val="006A7EE2"/>
    <w:rsid w:val="006B389D"/>
    <w:rsid w:val="006D2EB4"/>
    <w:rsid w:val="006E41F1"/>
    <w:rsid w:val="006F2DE3"/>
    <w:rsid w:val="007017E8"/>
    <w:rsid w:val="007111CD"/>
    <w:rsid w:val="00711E1F"/>
    <w:rsid w:val="00711FAB"/>
    <w:rsid w:val="007146C6"/>
    <w:rsid w:val="00725954"/>
    <w:rsid w:val="0073115F"/>
    <w:rsid w:val="00734DE9"/>
    <w:rsid w:val="00735D2E"/>
    <w:rsid w:val="00750CD4"/>
    <w:rsid w:val="00757952"/>
    <w:rsid w:val="00763072"/>
    <w:rsid w:val="00782DDF"/>
    <w:rsid w:val="00793B81"/>
    <w:rsid w:val="007A01F4"/>
    <w:rsid w:val="007A1137"/>
    <w:rsid w:val="007B0894"/>
    <w:rsid w:val="007C2740"/>
    <w:rsid w:val="007D21F0"/>
    <w:rsid w:val="007D778B"/>
    <w:rsid w:val="007E553D"/>
    <w:rsid w:val="007E6854"/>
    <w:rsid w:val="007F399B"/>
    <w:rsid w:val="00803401"/>
    <w:rsid w:val="00807D19"/>
    <w:rsid w:val="00811E43"/>
    <w:rsid w:val="008216F7"/>
    <w:rsid w:val="008249E6"/>
    <w:rsid w:val="00826E25"/>
    <w:rsid w:val="0082730B"/>
    <w:rsid w:val="00830683"/>
    <w:rsid w:val="00832CAD"/>
    <w:rsid w:val="00834DFF"/>
    <w:rsid w:val="008353C9"/>
    <w:rsid w:val="00840677"/>
    <w:rsid w:val="008545DD"/>
    <w:rsid w:val="00856B79"/>
    <w:rsid w:val="00874608"/>
    <w:rsid w:val="00875C85"/>
    <w:rsid w:val="00880F86"/>
    <w:rsid w:val="0088245E"/>
    <w:rsid w:val="00886C0E"/>
    <w:rsid w:val="00892B8B"/>
    <w:rsid w:val="008944E3"/>
    <w:rsid w:val="008A2DD8"/>
    <w:rsid w:val="008A70C9"/>
    <w:rsid w:val="008C13C1"/>
    <w:rsid w:val="008C5B86"/>
    <w:rsid w:val="008D0195"/>
    <w:rsid w:val="008D1FD5"/>
    <w:rsid w:val="008D3FDE"/>
    <w:rsid w:val="008D4B85"/>
    <w:rsid w:val="008E0FF8"/>
    <w:rsid w:val="008E28E3"/>
    <w:rsid w:val="008E435F"/>
    <w:rsid w:val="008F0FA0"/>
    <w:rsid w:val="008F10CB"/>
    <w:rsid w:val="008F4692"/>
    <w:rsid w:val="008F6462"/>
    <w:rsid w:val="00901A47"/>
    <w:rsid w:val="00916AF2"/>
    <w:rsid w:val="00941FD4"/>
    <w:rsid w:val="0094256D"/>
    <w:rsid w:val="00945454"/>
    <w:rsid w:val="009566EA"/>
    <w:rsid w:val="00960BB4"/>
    <w:rsid w:val="00967332"/>
    <w:rsid w:val="009676BE"/>
    <w:rsid w:val="00972104"/>
    <w:rsid w:val="00975AB0"/>
    <w:rsid w:val="0097650A"/>
    <w:rsid w:val="00985D1A"/>
    <w:rsid w:val="00986186"/>
    <w:rsid w:val="00994406"/>
    <w:rsid w:val="009A2C86"/>
    <w:rsid w:val="009B015D"/>
    <w:rsid w:val="009B51A6"/>
    <w:rsid w:val="009B79B0"/>
    <w:rsid w:val="009C230F"/>
    <w:rsid w:val="009D4387"/>
    <w:rsid w:val="009D5F2E"/>
    <w:rsid w:val="009E2675"/>
    <w:rsid w:val="009E5203"/>
    <w:rsid w:val="009F1ACE"/>
    <w:rsid w:val="009F28BA"/>
    <w:rsid w:val="009F52F8"/>
    <w:rsid w:val="009F54E0"/>
    <w:rsid w:val="00A05D67"/>
    <w:rsid w:val="00A10A11"/>
    <w:rsid w:val="00A21F40"/>
    <w:rsid w:val="00A257B2"/>
    <w:rsid w:val="00A33598"/>
    <w:rsid w:val="00A33996"/>
    <w:rsid w:val="00A4643B"/>
    <w:rsid w:val="00A47DC1"/>
    <w:rsid w:val="00A51AD2"/>
    <w:rsid w:val="00A52F45"/>
    <w:rsid w:val="00A53DD1"/>
    <w:rsid w:val="00A56546"/>
    <w:rsid w:val="00A600DC"/>
    <w:rsid w:val="00A634CC"/>
    <w:rsid w:val="00A64019"/>
    <w:rsid w:val="00A70E83"/>
    <w:rsid w:val="00A726BB"/>
    <w:rsid w:val="00A758BA"/>
    <w:rsid w:val="00A8467E"/>
    <w:rsid w:val="00A854F8"/>
    <w:rsid w:val="00A916F4"/>
    <w:rsid w:val="00A963B2"/>
    <w:rsid w:val="00AB0205"/>
    <w:rsid w:val="00AB7BB5"/>
    <w:rsid w:val="00AC2671"/>
    <w:rsid w:val="00AC334F"/>
    <w:rsid w:val="00AC6FB8"/>
    <w:rsid w:val="00AD1049"/>
    <w:rsid w:val="00AE5443"/>
    <w:rsid w:val="00AF2F10"/>
    <w:rsid w:val="00B10DB9"/>
    <w:rsid w:val="00B148E9"/>
    <w:rsid w:val="00B2423D"/>
    <w:rsid w:val="00B40153"/>
    <w:rsid w:val="00B4017C"/>
    <w:rsid w:val="00B522DD"/>
    <w:rsid w:val="00B54208"/>
    <w:rsid w:val="00B643F0"/>
    <w:rsid w:val="00B67DC7"/>
    <w:rsid w:val="00B72106"/>
    <w:rsid w:val="00B77AFF"/>
    <w:rsid w:val="00B77B99"/>
    <w:rsid w:val="00B831A3"/>
    <w:rsid w:val="00B8379B"/>
    <w:rsid w:val="00BA011A"/>
    <w:rsid w:val="00BA08FF"/>
    <w:rsid w:val="00BA23DE"/>
    <w:rsid w:val="00BA4586"/>
    <w:rsid w:val="00BC6014"/>
    <w:rsid w:val="00BD1E7E"/>
    <w:rsid w:val="00BD58A7"/>
    <w:rsid w:val="00BE002E"/>
    <w:rsid w:val="00BE3DF0"/>
    <w:rsid w:val="00BE69E1"/>
    <w:rsid w:val="00BE7887"/>
    <w:rsid w:val="00BF02C1"/>
    <w:rsid w:val="00C00B18"/>
    <w:rsid w:val="00C02C0E"/>
    <w:rsid w:val="00C042BA"/>
    <w:rsid w:val="00C042BB"/>
    <w:rsid w:val="00C153AC"/>
    <w:rsid w:val="00C1756D"/>
    <w:rsid w:val="00C17E5A"/>
    <w:rsid w:val="00C256F4"/>
    <w:rsid w:val="00C30A82"/>
    <w:rsid w:val="00C36DF4"/>
    <w:rsid w:val="00C416A8"/>
    <w:rsid w:val="00C4465C"/>
    <w:rsid w:val="00C56701"/>
    <w:rsid w:val="00C633E2"/>
    <w:rsid w:val="00C63420"/>
    <w:rsid w:val="00C63F25"/>
    <w:rsid w:val="00C65D1C"/>
    <w:rsid w:val="00C76360"/>
    <w:rsid w:val="00CA02D3"/>
    <w:rsid w:val="00CC08B7"/>
    <w:rsid w:val="00CD6A2C"/>
    <w:rsid w:val="00CE0481"/>
    <w:rsid w:val="00CE53AA"/>
    <w:rsid w:val="00CF6899"/>
    <w:rsid w:val="00D06FF2"/>
    <w:rsid w:val="00D109D6"/>
    <w:rsid w:val="00D10E6A"/>
    <w:rsid w:val="00D13A00"/>
    <w:rsid w:val="00D17E87"/>
    <w:rsid w:val="00D2582B"/>
    <w:rsid w:val="00D33471"/>
    <w:rsid w:val="00D36005"/>
    <w:rsid w:val="00D378FB"/>
    <w:rsid w:val="00D40C21"/>
    <w:rsid w:val="00D43DFD"/>
    <w:rsid w:val="00D457A7"/>
    <w:rsid w:val="00D45CD6"/>
    <w:rsid w:val="00D46DCD"/>
    <w:rsid w:val="00D53B3B"/>
    <w:rsid w:val="00D55617"/>
    <w:rsid w:val="00D5750E"/>
    <w:rsid w:val="00D631D4"/>
    <w:rsid w:val="00D80F54"/>
    <w:rsid w:val="00D90254"/>
    <w:rsid w:val="00D91EF6"/>
    <w:rsid w:val="00DA55E5"/>
    <w:rsid w:val="00DB0D12"/>
    <w:rsid w:val="00DB3C2E"/>
    <w:rsid w:val="00DC7B2F"/>
    <w:rsid w:val="00DD4204"/>
    <w:rsid w:val="00DD6183"/>
    <w:rsid w:val="00DD7B4F"/>
    <w:rsid w:val="00DF3374"/>
    <w:rsid w:val="00DF4E96"/>
    <w:rsid w:val="00E064F6"/>
    <w:rsid w:val="00E065CF"/>
    <w:rsid w:val="00E1219E"/>
    <w:rsid w:val="00E13A4C"/>
    <w:rsid w:val="00E227B7"/>
    <w:rsid w:val="00E263DF"/>
    <w:rsid w:val="00E2673B"/>
    <w:rsid w:val="00E37748"/>
    <w:rsid w:val="00E41E3A"/>
    <w:rsid w:val="00E51A0A"/>
    <w:rsid w:val="00E57CE0"/>
    <w:rsid w:val="00E62A48"/>
    <w:rsid w:val="00E771CF"/>
    <w:rsid w:val="00E81C86"/>
    <w:rsid w:val="00E83700"/>
    <w:rsid w:val="00E9079E"/>
    <w:rsid w:val="00E917AB"/>
    <w:rsid w:val="00E95CC2"/>
    <w:rsid w:val="00EA014C"/>
    <w:rsid w:val="00EA05F3"/>
    <w:rsid w:val="00EA5A0C"/>
    <w:rsid w:val="00EB2D59"/>
    <w:rsid w:val="00EB44FB"/>
    <w:rsid w:val="00EB6B63"/>
    <w:rsid w:val="00EC6FE1"/>
    <w:rsid w:val="00ED329D"/>
    <w:rsid w:val="00EE7911"/>
    <w:rsid w:val="00EF2DCF"/>
    <w:rsid w:val="00EF3AF3"/>
    <w:rsid w:val="00F0790E"/>
    <w:rsid w:val="00F11E13"/>
    <w:rsid w:val="00F14398"/>
    <w:rsid w:val="00F16104"/>
    <w:rsid w:val="00F346EF"/>
    <w:rsid w:val="00F40665"/>
    <w:rsid w:val="00F41DBF"/>
    <w:rsid w:val="00F41E8A"/>
    <w:rsid w:val="00F46F25"/>
    <w:rsid w:val="00F47825"/>
    <w:rsid w:val="00F54E90"/>
    <w:rsid w:val="00F70139"/>
    <w:rsid w:val="00F754C7"/>
    <w:rsid w:val="00F80C7F"/>
    <w:rsid w:val="00F817F0"/>
    <w:rsid w:val="00F92768"/>
    <w:rsid w:val="00F92939"/>
    <w:rsid w:val="00FA063F"/>
    <w:rsid w:val="00FA22FB"/>
    <w:rsid w:val="00FB249C"/>
    <w:rsid w:val="00FB39E2"/>
    <w:rsid w:val="00FC36B5"/>
    <w:rsid w:val="00FD4DF1"/>
    <w:rsid w:val="00FD5C6F"/>
    <w:rsid w:val="00FE0E06"/>
    <w:rsid w:val="00FE1BA8"/>
    <w:rsid w:val="00FE405D"/>
    <w:rsid w:val="00FE47DB"/>
    <w:rsid w:val="00FF3D25"/>
    <w:rsid w:val="00FF4FCE"/>
    <w:rsid w:val="00FF7A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02CE0"/>
  <w15:docId w15:val="{124D1698-A17A-4024-804B-E3C7C31AB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0C1E"/>
    <w:pPr>
      <w:tabs>
        <w:tab w:val="left" w:pos="425"/>
      </w:tabs>
      <w:suppressAutoHyphens/>
      <w:spacing w:before="120" w:after="120" w:line="360" w:lineRule="auto"/>
      <w:jc w:val="both"/>
    </w:pPr>
    <w:rPr>
      <w:rFonts w:ascii="Arial" w:eastAsia="Verdana" w:hAnsi="Arial" w:cs="Verdana"/>
      <w:color w:val="000000"/>
      <w:sz w:val="20"/>
      <w:lang w:val="pl-PL"/>
    </w:rPr>
  </w:style>
  <w:style w:type="paragraph" w:styleId="Nagwek1">
    <w:name w:val="heading 1"/>
    <w:next w:val="Normalny"/>
    <w:link w:val="Nagwek1Znak"/>
    <w:uiPriority w:val="9"/>
    <w:qFormat/>
    <w:rsid w:val="00FF7A85"/>
    <w:pPr>
      <w:keepNext/>
      <w:keepLines/>
      <w:spacing w:after="59" w:line="360" w:lineRule="auto"/>
      <w:outlineLvl w:val="0"/>
    </w:pPr>
    <w:rPr>
      <w:rFonts w:ascii="Arial" w:eastAsia="Calibri" w:hAnsi="Arial" w:cs="Calibri"/>
      <w:b/>
      <w:color w:val="000000"/>
      <w:sz w:val="20"/>
    </w:rPr>
  </w:style>
  <w:style w:type="paragraph" w:styleId="Nagwek2">
    <w:name w:val="heading 2"/>
    <w:next w:val="Normalny"/>
    <w:link w:val="Nagwek2Znak"/>
    <w:uiPriority w:val="9"/>
    <w:unhideWhenUsed/>
    <w:qFormat/>
    <w:rsid w:val="00FF7A85"/>
    <w:pPr>
      <w:keepNext/>
      <w:keepLines/>
      <w:spacing w:before="120" w:after="148" w:line="360" w:lineRule="auto"/>
      <w:ind w:left="10" w:hanging="10"/>
      <w:jc w:val="both"/>
      <w:outlineLvl w:val="1"/>
    </w:pPr>
    <w:rPr>
      <w:rFonts w:ascii="Arial" w:eastAsia="Calibri" w:hAnsi="Arial" w:cs="Calibri"/>
      <w:b/>
      <w:color w:val="000000"/>
      <w:sz w:val="20"/>
    </w:rPr>
  </w:style>
  <w:style w:type="paragraph" w:styleId="Nagwek3">
    <w:name w:val="heading 3"/>
    <w:next w:val="Normalny"/>
    <w:link w:val="Nagwek3Znak"/>
    <w:uiPriority w:val="9"/>
    <w:unhideWhenUsed/>
    <w:qFormat/>
    <w:rsid w:val="00FF7A85"/>
    <w:pPr>
      <w:keepNext/>
      <w:keepLines/>
      <w:spacing w:after="23" w:line="360" w:lineRule="auto"/>
      <w:ind w:left="10" w:hanging="10"/>
      <w:jc w:val="both"/>
      <w:outlineLvl w:val="2"/>
    </w:pPr>
    <w:rPr>
      <w:rFonts w:ascii="Arial" w:eastAsia="Calibri" w:hAnsi="Arial" w:cs="Calibri"/>
      <w:b/>
      <w:color w:val="000000"/>
      <w:sz w:val="20"/>
    </w:rPr>
  </w:style>
  <w:style w:type="paragraph" w:styleId="Nagwek4">
    <w:name w:val="heading 4"/>
    <w:next w:val="Normalny"/>
    <w:link w:val="Nagwek4Znak"/>
    <w:uiPriority w:val="9"/>
    <w:unhideWhenUsed/>
    <w:qFormat/>
    <w:rsid w:val="003A465F"/>
    <w:pPr>
      <w:keepNext/>
      <w:keepLines/>
      <w:spacing w:after="120" w:line="360" w:lineRule="auto"/>
      <w:jc w:val="both"/>
      <w:outlineLvl w:val="3"/>
    </w:pPr>
    <w:rPr>
      <w:rFonts w:ascii="Arial" w:eastAsia="Verdana" w:hAnsi="Arial" w:cs="Verdana"/>
      <w:b/>
      <w:color w:val="000000"/>
      <w:sz w:val="20"/>
    </w:rPr>
  </w:style>
  <w:style w:type="paragraph" w:styleId="Nagwek5">
    <w:name w:val="heading 5"/>
    <w:next w:val="Normalny"/>
    <w:link w:val="Nagwek5Znak"/>
    <w:uiPriority w:val="9"/>
    <w:unhideWhenUsed/>
    <w:qFormat/>
    <w:pPr>
      <w:keepNext/>
      <w:keepLines/>
      <w:spacing w:after="232" w:line="250" w:lineRule="auto"/>
      <w:ind w:left="10" w:hanging="10"/>
      <w:outlineLvl w:val="4"/>
    </w:pPr>
    <w:rPr>
      <w:rFonts w:ascii="Verdana" w:eastAsia="Verdana" w:hAnsi="Verdana" w:cs="Verdana"/>
      <w:b/>
      <w:color w:val="000000"/>
      <w:sz w:val="20"/>
    </w:rPr>
  </w:style>
  <w:style w:type="paragraph" w:styleId="Nagwek6">
    <w:name w:val="heading 6"/>
    <w:next w:val="Normalny"/>
    <w:link w:val="Nagwek6Znak"/>
    <w:uiPriority w:val="9"/>
    <w:unhideWhenUsed/>
    <w:qFormat/>
    <w:pPr>
      <w:keepNext/>
      <w:keepLines/>
      <w:spacing w:after="230" w:line="253" w:lineRule="auto"/>
      <w:ind w:left="10" w:hanging="10"/>
      <w:outlineLvl w:val="5"/>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FF7A85"/>
    <w:rPr>
      <w:rFonts w:ascii="Arial" w:eastAsia="Calibri" w:hAnsi="Arial" w:cs="Calibri"/>
      <w:b/>
      <w:color w:val="000000"/>
      <w:sz w:val="20"/>
    </w:rPr>
  </w:style>
  <w:style w:type="character" w:customStyle="1" w:styleId="Nagwek2Znak">
    <w:name w:val="Nagłówek 2 Znak"/>
    <w:link w:val="Nagwek2"/>
    <w:uiPriority w:val="9"/>
    <w:rsid w:val="00FF7A85"/>
    <w:rPr>
      <w:rFonts w:ascii="Arial" w:eastAsia="Calibri" w:hAnsi="Arial" w:cs="Calibri"/>
      <w:b/>
      <w:color w:val="000000"/>
      <w:sz w:val="20"/>
    </w:rPr>
  </w:style>
  <w:style w:type="character" w:customStyle="1" w:styleId="Nagwek6Znak">
    <w:name w:val="Nagłówek 6 Znak"/>
    <w:link w:val="Nagwek6"/>
    <w:rPr>
      <w:rFonts w:ascii="Verdana" w:eastAsia="Verdana" w:hAnsi="Verdana" w:cs="Verdana"/>
      <w:b/>
      <w:color w:val="000000"/>
      <w:sz w:val="20"/>
    </w:rPr>
  </w:style>
  <w:style w:type="character" w:customStyle="1" w:styleId="Nagwek5Znak">
    <w:name w:val="Nagłówek 5 Znak"/>
    <w:link w:val="Nagwek5"/>
    <w:rPr>
      <w:rFonts w:ascii="Verdana" w:eastAsia="Verdana" w:hAnsi="Verdana" w:cs="Verdana"/>
      <w:b/>
      <w:color w:val="000000"/>
      <w:sz w:val="20"/>
    </w:rPr>
  </w:style>
  <w:style w:type="character" w:customStyle="1" w:styleId="Nagwek3Znak">
    <w:name w:val="Nagłówek 3 Znak"/>
    <w:link w:val="Nagwek3"/>
    <w:uiPriority w:val="9"/>
    <w:rsid w:val="00FF7A85"/>
    <w:rPr>
      <w:rFonts w:ascii="Arial" w:eastAsia="Calibri" w:hAnsi="Arial" w:cs="Calibri"/>
      <w:b/>
      <w:color w:val="000000"/>
      <w:sz w:val="20"/>
    </w:rPr>
  </w:style>
  <w:style w:type="character" w:customStyle="1" w:styleId="Nagwek4Znak">
    <w:name w:val="Nagłówek 4 Znak"/>
    <w:link w:val="Nagwek4"/>
    <w:uiPriority w:val="9"/>
    <w:rsid w:val="003A465F"/>
    <w:rPr>
      <w:rFonts w:ascii="Arial" w:eastAsia="Verdana" w:hAnsi="Arial" w:cs="Verdana"/>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222714"/>
    <w:pPr>
      <w:ind w:left="720"/>
      <w:contextualSpacing/>
    </w:pPr>
  </w:style>
  <w:style w:type="paragraph" w:customStyle="1" w:styleId="Default">
    <w:name w:val="Default"/>
    <w:rsid w:val="00750CD4"/>
    <w:pPr>
      <w:autoSpaceDE w:val="0"/>
      <w:autoSpaceDN w:val="0"/>
      <w:adjustRightInd w:val="0"/>
      <w:spacing w:after="0" w:line="240" w:lineRule="auto"/>
    </w:pPr>
    <w:rPr>
      <w:rFonts w:ascii="Arial" w:hAnsi="Arial" w:cs="Arial"/>
      <w:color w:val="000000"/>
      <w:sz w:val="24"/>
      <w:szCs w:val="24"/>
      <w:lang w:val="pl-PL"/>
    </w:rPr>
  </w:style>
  <w:style w:type="character" w:styleId="Tekstzastpczy">
    <w:name w:val="Placeholder Text"/>
    <w:basedOn w:val="Domylnaczcionkaakapitu"/>
    <w:uiPriority w:val="99"/>
    <w:semiHidden/>
    <w:rsid w:val="00633129"/>
    <w:rPr>
      <w:color w:val="808080"/>
    </w:rPr>
  </w:style>
  <w:style w:type="paragraph" w:styleId="Tekstdymka">
    <w:name w:val="Balloon Text"/>
    <w:basedOn w:val="Normalny"/>
    <w:link w:val="TekstdymkaZnak"/>
    <w:uiPriority w:val="99"/>
    <w:semiHidden/>
    <w:unhideWhenUsed/>
    <w:rsid w:val="00D43D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43DFD"/>
    <w:rPr>
      <w:rFonts w:ascii="Tahoma" w:eastAsia="Verdana" w:hAnsi="Tahoma" w:cs="Tahoma"/>
      <w:color w:val="000000"/>
      <w:sz w:val="16"/>
      <w:szCs w:val="16"/>
      <w:lang w:val="pl-PL"/>
    </w:rPr>
  </w:style>
  <w:style w:type="paragraph" w:styleId="Legenda">
    <w:name w:val="caption"/>
    <w:basedOn w:val="Normalny"/>
    <w:next w:val="Normalny"/>
    <w:uiPriority w:val="35"/>
    <w:unhideWhenUsed/>
    <w:qFormat/>
    <w:rsid w:val="00A10A11"/>
    <w:pPr>
      <w:spacing w:after="200" w:line="240" w:lineRule="auto"/>
    </w:pPr>
    <w:rPr>
      <w:b/>
      <w:bCs/>
      <w:color w:val="4472C4" w:themeColor="accent1"/>
      <w:sz w:val="18"/>
      <w:szCs w:val="18"/>
    </w:rPr>
  </w:style>
  <w:style w:type="character" w:styleId="Hipercze">
    <w:name w:val="Hyperlink"/>
    <w:basedOn w:val="Domylnaczcionkaakapitu"/>
    <w:uiPriority w:val="99"/>
    <w:unhideWhenUsed/>
    <w:rsid w:val="00331A87"/>
    <w:rPr>
      <w:color w:val="0563C1" w:themeColor="hyperlink"/>
      <w:u w:val="single"/>
    </w:rPr>
  </w:style>
  <w:style w:type="table" w:styleId="Tabela-Siatka">
    <w:name w:val="Table Grid"/>
    <w:aliases w:val="Table Grid SW"/>
    <w:basedOn w:val="Standardowy"/>
    <w:uiPriority w:val="39"/>
    <w:qFormat/>
    <w:rsid w:val="00D2582B"/>
    <w:pPr>
      <w:spacing w:after="0" w:line="240" w:lineRule="auto"/>
    </w:pPr>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qFormat/>
    <w:rsid w:val="004A1A57"/>
    <w:pPr>
      <w:spacing w:line="276" w:lineRule="auto"/>
      <w:jc w:val="left"/>
    </w:pPr>
    <w:rPr>
      <w:rFonts w:ascii="Calibri" w:eastAsia="Calibri" w:hAnsi="Calibri" w:cs="Calibri"/>
      <w:color w:val="auto"/>
      <w:sz w:val="22"/>
      <w:lang w:eastAsia="zh-CN"/>
    </w:rPr>
  </w:style>
  <w:style w:type="character" w:customStyle="1" w:styleId="TekstpodstawowyZnak">
    <w:name w:val="Tekst podstawowy Znak"/>
    <w:basedOn w:val="Domylnaczcionkaakapitu"/>
    <w:link w:val="Tekstpodstawowy"/>
    <w:rsid w:val="004A1A57"/>
    <w:rPr>
      <w:rFonts w:ascii="Calibri" w:eastAsia="Calibri" w:hAnsi="Calibri" w:cs="Calibri"/>
      <w:lang w:val="pl-PL" w:eastAsia="zh-CN"/>
    </w:rPr>
  </w:style>
  <w:style w:type="character" w:styleId="Odwoaniedokomentarza">
    <w:name w:val="annotation reference"/>
    <w:basedOn w:val="Domylnaczcionkaakapitu"/>
    <w:uiPriority w:val="99"/>
    <w:semiHidden/>
    <w:unhideWhenUsed/>
    <w:rsid w:val="00711E1F"/>
    <w:rPr>
      <w:sz w:val="16"/>
      <w:szCs w:val="16"/>
    </w:rPr>
  </w:style>
  <w:style w:type="paragraph" w:styleId="Tekstkomentarza">
    <w:name w:val="annotation text"/>
    <w:basedOn w:val="Normalny"/>
    <w:link w:val="TekstkomentarzaZnak"/>
    <w:uiPriority w:val="99"/>
    <w:unhideWhenUsed/>
    <w:rsid w:val="00711E1F"/>
    <w:pPr>
      <w:spacing w:line="240" w:lineRule="auto"/>
    </w:pPr>
    <w:rPr>
      <w:szCs w:val="20"/>
    </w:rPr>
  </w:style>
  <w:style w:type="character" w:customStyle="1" w:styleId="TekstkomentarzaZnak">
    <w:name w:val="Tekst komentarza Znak"/>
    <w:basedOn w:val="Domylnaczcionkaakapitu"/>
    <w:link w:val="Tekstkomentarza"/>
    <w:uiPriority w:val="99"/>
    <w:rsid w:val="00711E1F"/>
    <w:rPr>
      <w:rFonts w:ascii="Verdana" w:eastAsia="Verdana" w:hAnsi="Verdana" w:cs="Verdana"/>
      <w:color w:val="000000"/>
      <w:sz w:val="20"/>
      <w:szCs w:val="20"/>
      <w:lang w:val="pl-PL"/>
    </w:rPr>
  </w:style>
  <w:style w:type="paragraph" w:styleId="Tematkomentarza">
    <w:name w:val="annotation subject"/>
    <w:basedOn w:val="Tekstkomentarza"/>
    <w:next w:val="Tekstkomentarza"/>
    <w:link w:val="TematkomentarzaZnak"/>
    <w:uiPriority w:val="99"/>
    <w:semiHidden/>
    <w:unhideWhenUsed/>
    <w:rsid w:val="00711E1F"/>
    <w:rPr>
      <w:b/>
      <w:bCs/>
    </w:rPr>
  </w:style>
  <w:style w:type="character" w:customStyle="1" w:styleId="TematkomentarzaZnak">
    <w:name w:val="Temat komentarza Znak"/>
    <w:basedOn w:val="TekstkomentarzaZnak"/>
    <w:link w:val="Tematkomentarza"/>
    <w:uiPriority w:val="99"/>
    <w:semiHidden/>
    <w:rsid w:val="00711E1F"/>
    <w:rPr>
      <w:rFonts w:ascii="Verdana" w:eastAsia="Verdana" w:hAnsi="Verdana" w:cs="Verdana"/>
      <w:b/>
      <w:bCs/>
      <w:color w:val="000000"/>
      <w:sz w:val="20"/>
      <w:szCs w:val="20"/>
      <w:lang w:val="pl-PL"/>
    </w:rPr>
  </w:style>
  <w:style w:type="character" w:styleId="UyteHipercze">
    <w:name w:val="FollowedHyperlink"/>
    <w:basedOn w:val="Domylnaczcionkaakapitu"/>
    <w:uiPriority w:val="99"/>
    <w:semiHidden/>
    <w:unhideWhenUsed/>
    <w:rsid w:val="00BE7887"/>
    <w:rPr>
      <w:color w:val="954F72" w:themeColor="followedHyperlink"/>
      <w:u w:val="single"/>
    </w:rPr>
  </w:style>
  <w:style w:type="paragraph" w:styleId="Nagwekspisutreci">
    <w:name w:val="TOC Heading"/>
    <w:basedOn w:val="Nagwek1"/>
    <w:next w:val="Normalny"/>
    <w:uiPriority w:val="39"/>
    <w:unhideWhenUsed/>
    <w:qFormat/>
    <w:rsid w:val="00071AFD"/>
    <w:pPr>
      <w:spacing w:before="240" w:after="0" w:line="259" w:lineRule="auto"/>
      <w:outlineLvl w:val="9"/>
    </w:pPr>
    <w:rPr>
      <w:rFonts w:asciiTheme="majorHAnsi" w:eastAsiaTheme="majorEastAsia" w:hAnsiTheme="majorHAnsi" w:cstheme="majorBidi"/>
      <w:b w:val="0"/>
      <w:color w:val="2F5496" w:themeColor="accent1" w:themeShade="BF"/>
      <w:sz w:val="32"/>
      <w:szCs w:val="32"/>
      <w:lang w:val="pl-PL" w:eastAsia="pl-PL"/>
    </w:rPr>
  </w:style>
  <w:style w:type="paragraph" w:styleId="Spistreci1">
    <w:name w:val="toc 1"/>
    <w:basedOn w:val="Normalny"/>
    <w:next w:val="Normalny"/>
    <w:autoRedefine/>
    <w:uiPriority w:val="39"/>
    <w:unhideWhenUsed/>
    <w:rsid w:val="00071AFD"/>
    <w:pPr>
      <w:tabs>
        <w:tab w:val="clear" w:pos="425"/>
      </w:tabs>
      <w:spacing w:after="100"/>
    </w:pPr>
  </w:style>
  <w:style w:type="paragraph" w:styleId="Spistreci2">
    <w:name w:val="toc 2"/>
    <w:basedOn w:val="Normalny"/>
    <w:next w:val="Normalny"/>
    <w:autoRedefine/>
    <w:uiPriority w:val="39"/>
    <w:unhideWhenUsed/>
    <w:rsid w:val="00BE002E"/>
    <w:pPr>
      <w:tabs>
        <w:tab w:val="clear" w:pos="425"/>
        <w:tab w:val="left" w:pos="142"/>
        <w:tab w:val="right" w:pos="9203"/>
      </w:tabs>
      <w:spacing w:after="100"/>
      <w:ind w:left="426" w:hanging="284"/>
    </w:pPr>
  </w:style>
  <w:style w:type="paragraph" w:styleId="Spistreci3">
    <w:name w:val="toc 3"/>
    <w:basedOn w:val="Normalny"/>
    <w:next w:val="Normalny"/>
    <w:autoRedefine/>
    <w:uiPriority w:val="39"/>
    <w:unhideWhenUsed/>
    <w:rsid w:val="00BE002E"/>
    <w:pPr>
      <w:tabs>
        <w:tab w:val="clear" w:pos="425"/>
        <w:tab w:val="right" w:pos="9203"/>
      </w:tabs>
      <w:spacing w:after="100"/>
      <w:ind w:left="403"/>
    </w:pPr>
  </w:style>
  <w:style w:type="paragraph" w:styleId="Spistreci4">
    <w:name w:val="toc 4"/>
    <w:basedOn w:val="Normalny"/>
    <w:next w:val="Normalny"/>
    <w:autoRedefine/>
    <w:uiPriority w:val="39"/>
    <w:unhideWhenUsed/>
    <w:rsid w:val="00071AFD"/>
    <w:pPr>
      <w:tabs>
        <w:tab w:val="clear" w:pos="425"/>
      </w:tabs>
      <w:spacing w:after="100"/>
      <w:ind w:left="600"/>
    </w:pPr>
  </w:style>
  <w:style w:type="paragraph" w:styleId="Tekstpodstawowywcity">
    <w:name w:val="Body Text Indent"/>
    <w:basedOn w:val="Normalny"/>
    <w:link w:val="TekstpodstawowywcityZnak"/>
    <w:uiPriority w:val="99"/>
    <w:unhideWhenUsed/>
    <w:rsid w:val="00D40C21"/>
    <w:pPr>
      <w:ind w:left="284"/>
    </w:pPr>
    <w:rPr>
      <w:rFonts w:cs="Arial"/>
      <w:b/>
      <w:bCs/>
      <w:szCs w:val="20"/>
    </w:rPr>
  </w:style>
  <w:style w:type="character" w:customStyle="1" w:styleId="TekstpodstawowywcityZnak">
    <w:name w:val="Tekst podstawowy wcięty Znak"/>
    <w:basedOn w:val="Domylnaczcionkaakapitu"/>
    <w:link w:val="Tekstpodstawowywcity"/>
    <w:uiPriority w:val="99"/>
    <w:rsid w:val="00D40C21"/>
    <w:rPr>
      <w:rFonts w:ascii="Arial" w:eastAsia="Verdana" w:hAnsi="Arial" w:cs="Arial"/>
      <w:b/>
      <w:bCs/>
      <w:color w:val="000000"/>
      <w:sz w:val="20"/>
      <w:szCs w:val="20"/>
      <w:lang w:val="pl-PL"/>
    </w:rPr>
  </w:style>
  <w:style w:type="paragraph" w:styleId="Tekstpodstawowywcity2">
    <w:name w:val="Body Text Indent 2"/>
    <w:basedOn w:val="Normalny"/>
    <w:link w:val="Tekstpodstawowywcity2Znak"/>
    <w:uiPriority w:val="99"/>
    <w:unhideWhenUsed/>
    <w:rsid w:val="00EC6FE1"/>
    <w:pPr>
      <w:tabs>
        <w:tab w:val="clear" w:pos="425"/>
        <w:tab w:val="left" w:pos="851"/>
      </w:tabs>
      <w:ind w:left="851" w:hanging="425"/>
    </w:pPr>
    <w:rPr>
      <w:rFonts w:cs="Arial"/>
      <w:color w:val="auto"/>
    </w:rPr>
  </w:style>
  <w:style w:type="character" w:customStyle="1" w:styleId="Tekstpodstawowywcity2Znak">
    <w:name w:val="Tekst podstawowy wcięty 2 Znak"/>
    <w:basedOn w:val="Domylnaczcionkaakapitu"/>
    <w:link w:val="Tekstpodstawowywcity2"/>
    <w:uiPriority w:val="99"/>
    <w:rsid w:val="00EC6FE1"/>
    <w:rPr>
      <w:rFonts w:ascii="Arial" w:eastAsia="Verdana" w:hAnsi="Arial" w:cs="Arial"/>
      <w:sz w:val="20"/>
      <w:lang w:val="pl-PL"/>
    </w:rPr>
  </w:style>
  <w:style w:type="paragraph" w:styleId="Tekstprzypisukocowego">
    <w:name w:val="endnote text"/>
    <w:basedOn w:val="Normalny"/>
    <w:link w:val="TekstprzypisukocowegoZnak"/>
    <w:uiPriority w:val="99"/>
    <w:semiHidden/>
    <w:unhideWhenUsed/>
    <w:rsid w:val="00941FD4"/>
    <w:pPr>
      <w:spacing w:before="0"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941FD4"/>
    <w:rPr>
      <w:rFonts w:ascii="Arial" w:eastAsia="Verdana" w:hAnsi="Arial" w:cs="Verdana"/>
      <w:color w:val="000000"/>
      <w:sz w:val="20"/>
      <w:szCs w:val="20"/>
      <w:lang w:val="pl-PL"/>
    </w:rPr>
  </w:style>
  <w:style w:type="character" w:styleId="Odwoanieprzypisukocowego">
    <w:name w:val="endnote reference"/>
    <w:basedOn w:val="Domylnaczcionkaakapitu"/>
    <w:uiPriority w:val="99"/>
    <w:semiHidden/>
    <w:unhideWhenUsed/>
    <w:rsid w:val="00941FD4"/>
    <w:rPr>
      <w:vertAlign w:val="superscript"/>
    </w:rPr>
  </w:style>
  <w:style w:type="paragraph" w:customStyle="1" w:styleId="a">
    <w:name w:val="a)"/>
    <w:basedOn w:val="Normalny"/>
    <w:link w:val="aZnak"/>
    <w:qFormat/>
    <w:rsid w:val="00296879"/>
    <w:pPr>
      <w:tabs>
        <w:tab w:val="clear" w:pos="425"/>
      </w:tabs>
      <w:suppressAutoHyphens w:val="0"/>
      <w:spacing w:before="0" w:after="60" w:line="276" w:lineRule="auto"/>
      <w:textAlignment w:val="baseline"/>
    </w:pPr>
    <w:rPr>
      <w:rFonts w:eastAsia="Times New Roman" w:cs="Times New Roman"/>
      <w:color w:val="auto"/>
      <w:sz w:val="24"/>
      <w:lang w:eastAsia="pl-PL"/>
    </w:rPr>
  </w:style>
  <w:style w:type="character" w:customStyle="1" w:styleId="aZnak">
    <w:name w:val="a) Znak"/>
    <w:link w:val="a"/>
    <w:rsid w:val="00296879"/>
    <w:rPr>
      <w:rFonts w:ascii="Arial" w:eastAsia="Times New Roman" w:hAnsi="Arial" w:cs="Times New Roman"/>
      <w:sz w:val="24"/>
      <w:lang w:val="pl-PL" w:eastAsia="pl-PL"/>
    </w:rPr>
  </w:style>
  <w:style w:type="character" w:styleId="Nierozpoznanawzmianka">
    <w:name w:val="Unresolved Mention"/>
    <w:basedOn w:val="Domylnaczcionkaakapitu"/>
    <w:uiPriority w:val="99"/>
    <w:semiHidden/>
    <w:unhideWhenUsed/>
    <w:rsid w:val="009B79B0"/>
    <w:rPr>
      <w:color w:val="605E5C"/>
      <w:shd w:val="clear" w:color="auto" w:fill="E1DFDD"/>
    </w:rPr>
  </w:style>
  <w:style w:type="paragraph" w:styleId="Poprawka">
    <w:name w:val="Revision"/>
    <w:hidden/>
    <w:uiPriority w:val="99"/>
    <w:semiHidden/>
    <w:rsid w:val="00B72106"/>
    <w:pPr>
      <w:spacing w:after="0" w:line="240" w:lineRule="auto"/>
    </w:pPr>
    <w:rPr>
      <w:rFonts w:ascii="Arial" w:eastAsia="Verdana" w:hAnsi="Arial" w:cs="Verdana"/>
      <w:color w:val="000000"/>
      <w:sz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71786">
      <w:bodyDiv w:val="1"/>
      <w:marLeft w:val="0"/>
      <w:marRight w:val="0"/>
      <w:marTop w:val="0"/>
      <w:marBottom w:val="0"/>
      <w:divBdr>
        <w:top w:val="none" w:sz="0" w:space="0" w:color="auto"/>
        <w:left w:val="none" w:sz="0" w:space="0" w:color="auto"/>
        <w:bottom w:val="none" w:sz="0" w:space="0" w:color="auto"/>
        <w:right w:val="none" w:sz="0" w:space="0" w:color="auto"/>
      </w:divBdr>
    </w:div>
    <w:div w:id="860243540">
      <w:bodyDiv w:val="1"/>
      <w:marLeft w:val="0"/>
      <w:marRight w:val="0"/>
      <w:marTop w:val="0"/>
      <w:marBottom w:val="0"/>
      <w:divBdr>
        <w:top w:val="none" w:sz="0" w:space="0" w:color="auto"/>
        <w:left w:val="none" w:sz="0" w:space="0" w:color="auto"/>
        <w:bottom w:val="none" w:sz="0" w:space="0" w:color="auto"/>
        <w:right w:val="none" w:sz="0" w:space="0" w:color="auto"/>
      </w:divBdr>
    </w:div>
    <w:div w:id="957377642">
      <w:bodyDiv w:val="1"/>
      <w:marLeft w:val="0"/>
      <w:marRight w:val="0"/>
      <w:marTop w:val="0"/>
      <w:marBottom w:val="0"/>
      <w:divBdr>
        <w:top w:val="none" w:sz="0" w:space="0" w:color="auto"/>
        <w:left w:val="none" w:sz="0" w:space="0" w:color="auto"/>
        <w:bottom w:val="none" w:sz="0" w:space="0" w:color="auto"/>
        <w:right w:val="none" w:sz="0" w:space="0" w:color="auto"/>
      </w:divBdr>
    </w:div>
    <w:div w:id="1220827948">
      <w:bodyDiv w:val="1"/>
      <w:marLeft w:val="0"/>
      <w:marRight w:val="0"/>
      <w:marTop w:val="0"/>
      <w:marBottom w:val="0"/>
      <w:divBdr>
        <w:top w:val="none" w:sz="0" w:space="0" w:color="auto"/>
        <w:left w:val="none" w:sz="0" w:space="0" w:color="auto"/>
        <w:bottom w:val="none" w:sz="0" w:space="0" w:color="auto"/>
        <w:right w:val="none" w:sz="0" w:space="0" w:color="auto"/>
      </w:divBdr>
    </w:div>
    <w:div w:id="1662848182">
      <w:bodyDiv w:val="1"/>
      <w:marLeft w:val="0"/>
      <w:marRight w:val="0"/>
      <w:marTop w:val="0"/>
      <w:marBottom w:val="0"/>
      <w:divBdr>
        <w:top w:val="none" w:sz="0" w:space="0" w:color="auto"/>
        <w:left w:val="none" w:sz="0" w:space="0" w:color="auto"/>
        <w:bottom w:val="none" w:sz="0" w:space="0" w:color="auto"/>
        <w:right w:val="none" w:sz="0" w:space="0" w:color="auto"/>
      </w:divBdr>
    </w:div>
    <w:div w:id="1700349213">
      <w:bodyDiv w:val="1"/>
      <w:marLeft w:val="0"/>
      <w:marRight w:val="0"/>
      <w:marTop w:val="0"/>
      <w:marBottom w:val="0"/>
      <w:divBdr>
        <w:top w:val="none" w:sz="0" w:space="0" w:color="auto"/>
        <w:left w:val="none" w:sz="0" w:space="0" w:color="auto"/>
        <w:bottom w:val="none" w:sz="0" w:space="0" w:color="auto"/>
        <w:right w:val="none" w:sz="0" w:space="0" w:color="auto"/>
      </w:divBdr>
    </w:div>
    <w:div w:id="1714574872">
      <w:bodyDiv w:val="1"/>
      <w:marLeft w:val="0"/>
      <w:marRight w:val="0"/>
      <w:marTop w:val="0"/>
      <w:marBottom w:val="0"/>
      <w:divBdr>
        <w:top w:val="none" w:sz="0" w:space="0" w:color="auto"/>
        <w:left w:val="none" w:sz="0" w:space="0" w:color="auto"/>
        <w:bottom w:val="none" w:sz="0" w:space="0" w:color="auto"/>
        <w:right w:val="none" w:sz="0" w:space="0" w:color="auto"/>
      </w:divBdr>
    </w:div>
    <w:div w:id="1725787239">
      <w:bodyDiv w:val="1"/>
      <w:marLeft w:val="0"/>
      <w:marRight w:val="0"/>
      <w:marTop w:val="0"/>
      <w:marBottom w:val="0"/>
      <w:divBdr>
        <w:top w:val="none" w:sz="0" w:space="0" w:color="auto"/>
        <w:left w:val="none" w:sz="0" w:space="0" w:color="auto"/>
        <w:bottom w:val="none" w:sz="0" w:space="0" w:color="auto"/>
        <w:right w:val="none" w:sz="0" w:space="0" w:color="auto"/>
      </w:divBdr>
    </w:div>
    <w:div w:id="1819374658">
      <w:bodyDiv w:val="1"/>
      <w:marLeft w:val="0"/>
      <w:marRight w:val="0"/>
      <w:marTop w:val="0"/>
      <w:marBottom w:val="0"/>
      <w:divBdr>
        <w:top w:val="none" w:sz="0" w:space="0" w:color="auto"/>
        <w:left w:val="none" w:sz="0" w:space="0" w:color="auto"/>
        <w:bottom w:val="none" w:sz="0" w:space="0" w:color="auto"/>
        <w:right w:val="none" w:sz="0" w:space="0" w:color="auto"/>
      </w:divBdr>
      <w:divsChild>
        <w:div w:id="1916088452">
          <w:marLeft w:val="274"/>
          <w:marRight w:val="0"/>
          <w:marTop w:val="0"/>
          <w:marBottom w:val="0"/>
          <w:divBdr>
            <w:top w:val="none" w:sz="0" w:space="0" w:color="auto"/>
            <w:left w:val="none" w:sz="0" w:space="0" w:color="auto"/>
            <w:bottom w:val="none" w:sz="0" w:space="0" w:color="auto"/>
            <w:right w:val="none" w:sz="0" w:space="0" w:color="auto"/>
          </w:divBdr>
        </w:div>
        <w:div w:id="2137671519">
          <w:marLeft w:val="274"/>
          <w:marRight w:val="0"/>
          <w:marTop w:val="0"/>
          <w:marBottom w:val="0"/>
          <w:divBdr>
            <w:top w:val="none" w:sz="0" w:space="0" w:color="auto"/>
            <w:left w:val="none" w:sz="0" w:space="0" w:color="auto"/>
            <w:bottom w:val="none" w:sz="0" w:space="0" w:color="auto"/>
            <w:right w:val="none" w:sz="0" w:space="0" w:color="auto"/>
          </w:divBdr>
        </w:div>
        <w:div w:id="1263875548">
          <w:marLeft w:val="274"/>
          <w:marRight w:val="0"/>
          <w:marTop w:val="0"/>
          <w:marBottom w:val="0"/>
          <w:divBdr>
            <w:top w:val="none" w:sz="0" w:space="0" w:color="auto"/>
            <w:left w:val="none" w:sz="0" w:space="0" w:color="auto"/>
            <w:bottom w:val="none" w:sz="0" w:space="0" w:color="auto"/>
            <w:right w:val="none" w:sz="0" w:space="0" w:color="auto"/>
          </w:divBdr>
        </w:div>
        <w:div w:id="1723096042">
          <w:marLeft w:val="274"/>
          <w:marRight w:val="0"/>
          <w:marTop w:val="0"/>
          <w:marBottom w:val="0"/>
          <w:divBdr>
            <w:top w:val="none" w:sz="0" w:space="0" w:color="auto"/>
            <w:left w:val="none" w:sz="0" w:space="0" w:color="auto"/>
            <w:bottom w:val="none" w:sz="0" w:space="0" w:color="auto"/>
            <w:right w:val="none" w:sz="0" w:space="0" w:color="auto"/>
          </w:divBdr>
        </w:div>
        <w:div w:id="1161965364">
          <w:marLeft w:val="274"/>
          <w:marRight w:val="0"/>
          <w:marTop w:val="0"/>
          <w:marBottom w:val="0"/>
          <w:divBdr>
            <w:top w:val="none" w:sz="0" w:space="0" w:color="auto"/>
            <w:left w:val="none" w:sz="0" w:space="0" w:color="auto"/>
            <w:bottom w:val="none" w:sz="0" w:space="0" w:color="auto"/>
            <w:right w:val="none" w:sz="0" w:space="0" w:color="auto"/>
          </w:divBdr>
        </w:div>
        <w:div w:id="507015120">
          <w:marLeft w:val="274"/>
          <w:marRight w:val="0"/>
          <w:marTop w:val="0"/>
          <w:marBottom w:val="0"/>
          <w:divBdr>
            <w:top w:val="none" w:sz="0" w:space="0" w:color="auto"/>
            <w:left w:val="none" w:sz="0" w:space="0" w:color="auto"/>
            <w:bottom w:val="none" w:sz="0" w:space="0" w:color="auto"/>
            <w:right w:val="none" w:sz="0" w:space="0" w:color="auto"/>
          </w:divBdr>
        </w:div>
        <w:div w:id="922255257">
          <w:marLeft w:val="274"/>
          <w:marRight w:val="0"/>
          <w:marTop w:val="0"/>
          <w:marBottom w:val="0"/>
          <w:divBdr>
            <w:top w:val="none" w:sz="0" w:space="0" w:color="auto"/>
            <w:left w:val="none" w:sz="0" w:space="0" w:color="auto"/>
            <w:bottom w:val="none" w:sz="0" w:space="0" w:color="auto"/>
            <w:right w:val="none" w:sz="0" w:space="0" w:color="auto"/>
          </w:divBdr>
        </w:div>
        <w:div w:id="1519007619">
          <w:marLeft w:val="274"/>
          <w:marRight w:val="0"/>
          <w:marTop w:val="0"/>
          <w:marBottom w:val="0"/>
          <w:divBdr>
            <w:top w:val="none" w:sz="0" w:space="0" w:color="auto"/>
            <w:left w:val="none" w:sz="0" w:space="0" w:color="auto"/>
            <w:bottom w:val="none" w:sz="0" w:space="0" w:color="auto"/>
            <w:right w:val="none" w:sz="0" w:space="0" w:color="auto"/>
          </w:divBdr>
        </w:div>
        <w:div w:id="37704938">
          <w:marLeft w:val="274"/>
          <w:marRight w:val="0"/>
          <w:marTop w:val="0"/>
          <w:marBottom w:val="0"/>
          <w:divBdr>
            <w:top w:val="none" w:sz="0" w:space="0" w:color="auto"/>
            <w:left w:val="none" w:sz="0" w:space="0" w:color="auto"/>
            <w:bottom w:val="none" w:sz="0" w:space="0" w:color="auto"/>
            <w:right w:val="none" w:sz="0" w:space="0" w:color="auto"/>
          </w:divBdr>
        </w:div>
        <w:div w:id="1831409757">
          <w:marLeft w:val="274"/>
          <w:marRight w:val="0"/>
          <w:marTop w:val="0"/>
          <w:marBottom w:val="0"/>
          <w:divBdr>
            <w:top w:val="none" w:sz="0" w:space="0" w:color="auto"/>
            <w:left w:val="none" w:sz="0" w:space="0" w:color="auto"/>
            <w:bottom w:val="none" w:sz="0" w:space="0" w:color="auto"/>
            <w:right w:val="none" w:sz="0" w:space="0" w:color="auto"/>
          </w:divBdr>
        </w:div>
        <w:div w:id="1409228529">
          <w:marLeft w:val="274"/>
          <w:marRight w:val="0"/>
          <w:marTop w:val="0"/>
          <w:marBottom w:val="0"/>
          <w:divBdr>
            <w:top w:val="none" w:sz="0" w:space="0" w:color="auto"/>
            <w:left w:val="none" w:sz="0" w:space="0" w:color="auto"/>
            <w:bottom w:val="none" w:sz="0" w:space="0" w:color="auto"/>
            <w:right w:val="none" w:sz="0" w:space="0" w:color="auto"/>
          </w:divBdr>
        </w:div>
        <w:div w:id="1917745977">
          <w:marLeft w:val="274"/>
          <w:marRight w:val="0"/>
          <w:marTop w:val="0"/>
          <w:marBottom w:val="0"/>
          <w:divBdr>
            <w:top w:val="none" w:sz="0" w:space="0" w:color="auto"/>
            <w:left w:val="none" w:sz="0" w:space="0" w:color="auto"/>
            <w:bottom w:val="none" w:sz="0" w:space="0" w:color="auto"/>
            <w:right w:val="none" w:sz="0" w:space="0" w:color="auto"/>
          </w:divBdr>
        </w:div>
      </w:divsChild>
    </w:div>
    <w:div w:id="20782384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B93C7-0D5A-42DE-9B19-2AEF1F733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21</Pages>
  <Words>7619</Words>
  <Characters>45716</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Urząd Miasta Zielona Góra</cp:lastModifiedBy>
  <cp:revision>9</cp:revision>
  <cp:lastPrinted>2025-03-14T11:17:00Z</cp:lastPrinted>
  <dcterms:created xsi:type="dcterms:W3CDTF">2025-03-13T14:38:00Z</dcterms:created>
  <dcterms:modified xsi:type="dcterms:W3CDTF">2025-03-14T11:20:00Z</dcterms:modified>
</cp:coreProperties>
</file>